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A8267B" w14:textId="76FA93E7" w:rsidR="00E92D42" w:rsidRPr="00E92D42" w:rsidRDefault="00E92D42" w:rsidP="00E92D42">
      <w:pPr>
        <w:rPr>
          <w:b/>
          <w:bCs/>
        </w:rPr>
      </w:pPr>
      <w:r w:rsidRPr="00E92D42">
        <w:rPr>
          <w:b/>
          <w:bCs/>
        </w:rPr>
        <w:t xml:space="preserve">Detailed Analysis of Voting Systems: 10-1, 7-3-1, and 7-3-1 </w:t>
      </w:r>
      <w:r>
        <w:rPr>
          <w:b/>
          <w:bCs/>
        </w:rPr>
        <w:t>Superward</w:t>
      </w:r>
    </w:p>
    <w:p w14:paraId="2DD930E6" w14:textId="77777777" w:rsidR="00E92D42" w:rsidRPr="00E92D42" w:rsidRDefault="00E92D42" w:rsidP="00E92D42">
      <w:r w:rsidRPr="00E92D42">
        <w:t>Understanding the distinctions, advantages, and disadvantages of these voting systems is critical to evaluating their impact on governance and representation. Here’s a comprehensive look at each system, followed by how they compare and when they might be most effective.</w:t>
      </w:r>
    </w:p>
    <w:p w14:paraId="0035B6D5" w14:textId="77777777" w:rsidR="00E92D42" w:rsidRPr="00E92D42" w:rsidRDefault="00E92D42" w:rsidP="00E92D42">
      <w:r w:rsidRPr="00E92D42">
        <w:pict w14:anchorId="25FAF6B3">
          <v:rect id="_x0000_i1055" style="width:0;height:1.5pt" o:hralign="center" o:hrstd="t" o:hr="t" fillcolor="#a0a0a0" stroked="f"/>
        </w:pict>
      </w:r>
    </w:p>
    <w:p w14:paraId="27B3C39A" w14:textId="77777777" w:rsidR="00E92D42" w:rsidRPr="00E92D42" w:rsidRDefault="00E92D42" w:rsidP="00E92D42">
      <w:pPr>
        <w:rPr>
          <w:b/>
          <w:bCs/>
        </w:rPr>
      </w:pPr>
      <w:r w:rsidRPr="00E92D42">
        <w:rPr>
          <w:b/>
          <w:bCs/>
        </w:rPr>
        <w:t>10-1 Voting System</w:t>
      </w:r>
    </w:p>
    <w:p w14:paraId="3663A398" w14:textId="77777777" w:rsidR="00E92D42" w:rsidRPr="00E92D42" w:rsidRDefault="00E92D42" w:rsidP="00E92D42">
      <w:r w:rsidRPr="00E92D42">
        <w:rPr>
          <w:b/>
          <w:bCs/>
        </w:rPr>
        <w:t>Structure</w:t>
      </w:r>
      <w:r w:rsidRPr="00E92D42">
        <w:t>:</w:t>
      </w:r>
    </w:p>
    <w:p w14:paraId="2787CC5F" w14:textId="77777777" w:rsidR="00E92D42" w:rsidRPr="00E92D42" w:rsidRDefault="00E92D42" w:rsidP="00E92D42">
      <w:pPr>
        <w:numPr>
          <w:ilvl w:val="0"/>
          <w:numId w:val="43"/>
        </w:numPr>
      </w:pPr>
      <w:r w:rsidRPr="00E92D42">
        <w:t>10 single-member districts and 1 at-large representative.</w:t>
      </w:r>
    </w:p>
    <w:p w14:paraId="1FB81D4C" w14:textId="77777777" w:rsidR="00E92D42" w:rsidRPr="00E92D42" w:rsidRDefault="00E92D42" w:rsidP="00E92D42">
      <w:r w:rsidRPr="00E92D42">
        <w:rPr>
          <w:b/>
          <w:bCs/>
        </w:rPr>
        <w:t>Pros</w:t>
      </w:r>
      <w:r w:rsidRPr="00E92D42">
        <w:t>:</w:t>
      </w:r>
    </w:p>
    <w:p w14:paraId="7548BCB4" w14:textId="77777777" w:rsidR="00E92D42" w:rsidRPr="00E92D42" w:rsidRDefault="00E92D42" w:rsidP="00E92D42">
      <w:pPr>
        <w:numPr>
          <w:ilvl w:val="0"/>
          <w:numId w:val="44"/>
        </w:numPr>
      </w:pPr>
      <w:r w:rsidRPr="00E92D42">
        <w:rPr>
          <w:b/>
          <w:bCs/>
        </w:rPr>
        <w:t>Strong Local Representation</w:t>
      </w:r>
      <w:r w:rsidRPr="00E92D42">
        <w:t>: Each district elects its own representative, ensuring localized issues and concerns are addressed.</w:t>
      </w:r>
    </w:p>
    <w:p w14:paraId="027C4C44" w14:textId="77777777" w:rsidR="00E92D42" w:rsidRPr="00E92D42" w:rsidRDefault="00E92D42" w:rsidP="00E92D42">
      <w:pPr>
        <w:numPr>
          <w:ilvl w:val="0"/>
          <w:numId w:val="44"/>
        </w:numPr>
      </w:pPr>
      <w:r w:rsidRPr="00E92D42">
        <w:rPr>
          <w:b/>
          <w:bCs/>
        </w:rPr>
        <w:t>Accountability</w:t>
      </w:r>
      <w:r w:rsidRPr="00E92D42">
        <w:t>: Representatives are directly tied to their district, fostering a strong connection between officials and their constituents.</w:t>
      </w:r>
    </w:p>
    <w:p w14:paraId="75867E61" w14:textId="77777777" w:rsidR="00E92D42" w:rsidRPr="00E92D42" w:rsidRDefault="00E92D42" w:rsidP="00E92D42">
      <w:pPr>
        <w:numPr>
          <w:ilvl w:val="0"/>
          <w:numId w:val="44"/>
        </w:numPr>
      </w:pPr>
      <w:r w:rsidRPr="00E92D42">
        <w:rPr>
          <w:b/>
          <w:bCs/>
        </w:rPr>
        <w:t>Fair Representation</w:t>
      </w:r>
      <w:r w:rsidRPr="00E92D42">
        <w:t>: Smaller districts make it easier for minority or underrepresented groups to elect a representative.</w:t>
      </w:r>
    </w:p>
    <w:p w14:paraId="43AB397D" w14:textId="77777777" w:rsidR="00E92D42" w:rsidRPr="00E92D42" w:rsidRDefault="00E92D42" w:rsidP="00E92D42">
      <w:pPr>
        <w:numPr>
          <w:ilvl w:val="0"/>
          <w:numId w:val="44"/>
        </w:numPr>
      </w:pPr>
      <w:r w:rsidRPr="00E92D42">
        <w:rPr>
          <w:b/>
          <w:bCs/>
        </w:rPr>
        <w:t>Simplicity</w:t>
      </w:r>
      <w:r w:rsidRPr="00E92D42">
        <w:t>: The system is straightforward, focusing heavily on direct district representation.</w:t>
      </w:r>
    </w:p>
    <w:p w14:paraId="1AC950B2" w14:textId="77777777" w:rsidR="00E92D42" w:rsidRPr="00E92D42" w:rsidRDefault="00E92D42" w:rsidP="00E92D42">
      <w:r w:rsidRPr="00E92D42">
        <w:rPr>
          <w:b/>
          <w:bCs/>
        </w:rPr>
        <w:t>Cons</w:t>
      </w:r>
      <w:r w:rsidRPr="00E92D42">
        <w:t>:</w:t>
      </w:r>
    </w:p>
    <w:p w14:paraId="38297FCD" w14:textId="77777777" w:rsidR="00E92D42" w:rsidRPr="00E92D42" w:rsidRDefault="00E92D42" w:rsidP="00E92D42">
      <w:pPr>
        <w:numPr>
          <w:ilvl w:val="0"/>
          <w:numId w:val="45"/>
        </w:numPr>
      </w:pPr>
      <w:r w:rsidRPr="00E92D42">
        <w:rPr>
          <w:b/>
          <w:bCs/>
        </w:rPr>
        <w:t>Narrow Focus</w:t>
      </w:r>
      <w:r w:rsidRPr="00E92D42">
        <w:t>: Representatives may prioritize their districts’ needs over citywide concerns, potentially leading to a fragmented council.</w:t>
      </w:r>
    </w:p>
    <w:p w14:paraId="2B18ABB9" w14:textId="77777777" w:rsidR="00E92D42" w:rsidRPr="00E92D42" w:rsidRDefault="00E92D42" w:rsidP="00E92D42">
      <w:pPr>
        <w:numPr>
          <w:ilvl w:val="0"/>
          <w:numId w:val="45"/>
        </w:numPr>
      </w:pPr>
      <w:r w:rsidRPr="00E92D42">
        <w:rPr>
          <w:b/>
          <w:bCs/>
        </w:rPr>
        <w:t>Limited Citywide Perspective</w:t>
      </w:r>
      <w:r w:rsidRPr="00E92D42">
        <w:t>: With only one at-large representative, the system may lack emphasis on broader, citywide issues.</w:t>
      </w:r>
    </w:p>
    <w:p w14:paraId="6C80A049" w14:textId="77777777" w:rsidR="00E92D42" w:rsidRPr="00E92D42" w:rsidRDefault="00E92D42" w:rsidP="00E92D42">
      <w:pPr>
        <w:numPr>
          <w:ilvl w:val="0"/>
          <w:numId w:val="45"/>
        </w:numPr>
      </w:pPr>
      <w:r w:rsidRPr="00E92D42">
        <w:rPr>
          <w:b/>
          <w:bCs/>
        </w:rPr>
        <w:t>Potential Gridlock</w:t>
      </w:r>
      <w:r w:rsidRPr="00E92D42">
        <w:t>: Divided agendas between district-focused representatives can slow down governance and decision-making.</w:t>
      </w:r>
    </w:p>
    <w:p w14:paraId="1D9206AF" w14:textId="77777777" w:rsidR="00E92D42" w:rsidRPr="00E92D42" w:rsidRDefault="00E92D42" w:rsidP="00E92D42">
      <w:r w:rsidRPr="00E92D42">
        <w:pict w14:anchorId="27D7027A">
          <v:rect id="_x0000_i1056" style="width:0;height:1.5pt" o:hralign="center" o:hrstd="t" o:hr="t" fillcolor="#a0a0a0" stroked="f"/>
        </w:pict>
      </w:r>
    </w:p>
    <w:p w14:paraId="087C4702" w14:textId="77777777" w:rsidR="00E92D42" w:rsidRDefault="00E92D42">
      <w:pPr>
        <w:rPr>
          <w:b/>
          <w:bCs/>
        </w:rPr>
      </w:pPr>
      <w:r>
        <w:rPr>
          <w:b/>
          <w:bCs/>
        </w:rPr>
        <w:br w:type="page"/>
      </w:r>
    </w:p>
    <w:p w14:paraId="06172C4A" w14:textId="34BE6D85" w:rsidR="00E92D42" w:rsidRPr="00E92D42" w:rsidRDefault="00E92D42" w:rsidP="00E92D42">
      <w:pPr>
        <w:rPr>
          <w:b/>
          <w:bCs/>
        </w:rPr>
      </w:pPr>
      <w:r w:rsidRPr="00E92D42">
        <w:rPr>
          <w:b/>
          <w:bCs/>
        </w:rPr>
        <w:lastRenderedPageBreak/>
        <w:t>7-3-1 Voting System</w:t>
      </w:r>
    </w:p>
    <w:p w14:paraId="420AB5A6" w14:textId="77777777" w:rsidR="00E92D42" w:rsidRPr="00E92D42" w:rsidRDefault="00E92D42" w:rsidP="00E92D42">
      <w:r w:rsidRPr="00E92D42">
        <w:rPr>
          <w:b/>
          <w:bCs/>
        </w:rPr>
        <w:t>Structure</w:t>
      </w:r>
      <w:r w:rsidRPr="00E92D42">
        <w:t>:</w:t>
      </w:r>
    </w:p>
    <w:p w14:paraId="2FE785EF" w14:textId="77777777" w:rsidR="00E92D42" w:rsidRPr="00E92D42" w:rsidRDefault="00E92D42" w:rsidP="00E92D42">
      <w:pPr>
        <w:numPr>
          <w:ilvl w:val="0"/>
          <w:numId w:val="46"/>
        </w:numPr>
      </w:pPr>
      <w:r w:rsidRPr="00E92D42">
        <w:t>7 single-member districts, 3 at-large representatives, and 1 mayor or citywide official elected at-large.</w:t>
      </w:r>
    </w:p>
    <w:p w14:paraId="6009F97D" w14:textId="77777777" w:rsidR="00E92D42" w:rsidRPr="00E92D42" w:rsidRDefault="00E92D42" w:rsidP="00E92D42">
      <w:r w:rsidRPr="00E92D42">
        <w:rPr>
          <w:b/>
          <w:bCs/>
        </w:rPr>
        <w:t>Pros</w:t>
      </w:r>
      <w:r w:rsidRPr="00E92D42">
        <w:t>:</w:t>
      </w:r>
    </w:p>
    <w:p w14:paraId="79B51E2D" w14:textId="77777777" w:rsidR="00E92D42" w:rsidRPr="00E92D42" w:rsidRDefault="00E92D42" w:rsidP="00E92D42">
      <w:pPr>
        <w:numPr>
          <w:ilvl w:val="0"/>
          <w:numId w:val="47"/>
        </w:numPr>
      </w:pPr>
      <w:r w:rsidRPr="00E92D42">
        <w:rPr>
          <w:b/>
          <w:bCs/>
        </w:rPr>
        <w:t>Balanced Representation</w:t>
      </w:r>
      <w:r w:rsidRPr="00E92D42">
        <w:t>: Combines localized district representatives with citywide at-large representatives, creating a balance of perspectives.</w:t>
      </w:r>
    </w:p>
    <w:p w14:paraId="3453A886" w14:textId="77777777" w:rsidR="00E92D42" w:rsidRPr="00E92D42" w:rsidRDefault="00E92D42" w:rsidP="00E92D42">
      <w:pPr>
        <w:numPr>
          <w:ilvl w:val="0"/>
          <w:numId w:val="47"/>
        </w:numPr>
      </w:pPr>
      <w:r w:rsidRPr="00E92D42">
        <w:rPr>
          <w:b/>
          <w:bCs/>
        </w:rPr>
        <w:t>Citywide Vision</w:t>
      </w:r>
      <w:r w:rsidRPr="00E92D42">
        <w:t>: At-large representatives and the mayor focus on overarching citywide issues, fostering collaboration across districts.</w:t>
      </w:r>
    </w:p>
    <w:p w14:paraId="0874E00B" w14:textId="77777777" w:rsidR="00E92D42" w:rsidRPr="00E92D42" w:rsidRDefault="00E92D42" w:rsidP="00E92D42">
      <w:pPr>
        <w:numPr>
          <w:ilvl w:val="0"/>
          <w:numId w:val="47"/>
        </w:numPr>
      </w:pPr>
      <w:r w:rsidRPr="00E92D42">
        <w:rPr>
          <w:b/>
          <w:bCs/>
        </w:rPr>
        <w:t>Diverse Representation</w:t>
      </w:r>
      <w:r w:rsidRPr="00E92D42">
        <w:t>: Ensures that both local and citywide interests are represented in governance.</w:t>
      </w:r>
    </w:p>
    <w:p w14:paraId="06C3C4CA" w14:textId="77777777" w:rsidR="00E92D42" w:rsidRPr="00E92D42" w:rsidRDefault="00E92D42" w:rsidP="00E92D42">
      <w:pPr>
        <w:numPr>
          <w:ilvl w:val="0"/>
          <w:numId w:val="47"/>
        </w:numPr>
      </w:pPr>
      <w:r w:rsidRPr="00E92D42">
        <w:rPr>
          <w:b/>
          <w:bCs/>
        </w:rPr>
        <w:t>Flexibility</w:t>
      </w:r>
      <w:r w:rsidRPr="00E92D42">
        <w:t>: Encourages integration between district-specific and broad-based policies, addressing issues at multiple levels.</w:t>
      </w:r>
    </w:p>
    <w:p w14:paraId="1F61351A" w14:textId="77777777" w:rsidR="00E92D42" w:rsidRPr="00E92D42" w:rsidRDefault="00E92D42" w:rsidP="00E92D42">
      <w:r w:rsidRPr="00E92D42">
        <w:rPr>
          <w:b/>
          <w:bCs/>
        </w:rPr>
        <w:t>Cons</w:t>
      </w:r>
      <w:r w:rsidRPr="00E92D42">
        <w:t>:</w:t>
      </w:r>
    </w:p>
    <w:p w14:paraId="6F3EF75E" w14:textId="77777777" w:rsidR="00E92D42" w:rsidRPr="00E92D42" w:rsidRDefault="00E92D42" w:rsidP="00E92D42">
      <w:pPr>
        <w:numPr>
          <w:ilvl w:val="0"/>
          <w:numId w:val="48"/>
        </w:numPr>
      </w:pPr>
      <w:r w:rsidRPr="00E92D42">
        <w:rPr>
          <w:b/>
          <w:bCs/>
        </w:rPr>
        <w:t>Reduced Local Representation</w:t>
      </w:r>
      <w:r w:rsidRPr="00E92D42">
        <w:t>: With fewer single-member districts, some local issues may receive less attention.</w:t>
      </w:r>
    </w:p>
    <w:p w14:paraId="5DA4B194" w14:textId="77777777" w:rsidR="00E92D42" w:rsidRPr="00E92D42" w:rsidRDefault="00E92D42" w:rsidP="00E92D42">
      <w:pPr>
        <w:numPr>
          <w:ilvl w:val="0"/>
          <w:numId w:val="48"/>
        </w:numPr>
      </w:pPr>
      <w:r w:rsidRPr="00E92D42">
        <w:rPr>
          <w:b/>
          <w:bCs/>
        </w:rPr>
        <w:t>High Campaign Costs</w:t>
      </w:r>
      <w:r w:rsidRPr="00E92D42">
        <w:t>: At-large elections often require more resources, favoring well-funded candidates and potentially sidelining grassroots efforts.</w:t>
      </w:r>
    </w:p>
    <w:p w14:paraId="123D7248" w14:textId="77777777" w:rsidR="00E92D42" w:rsidRPr="00E92D42" w:rsidRDefault="00E92D42" w:rsidP="00E92D42">
      <w:pPr>
        <w:numPr>
          <w:ilvl w:val="0"/>
          <w:numId w:val="48"/>
        </w:numPr>
      </w:pPr>
      <w:r w:rsidRPr="00E92D42">
        <w:rPr>
          <w:b/>
          <w:bCs/>
        </w:rPr>
        <w:t>Risk of Majoritarianism</w:t>
      </w:r>
      <w:r w:rsidRPr="00E92D42">
        <w:t>: At-large seats may disproportionately favor majority populations, leaving smaller groups underrepresented.</w:t>
      </w:r>
    </w:p>
    <w:p w14:paraId="5A55DCC4" w14:textId="77777777" w:rsidR="00E92D42" w:rsidRPr="00E92D42" w:rsidRDefault="00E92D42" w:rsidP="00E92D42">
      <w:r w:rsidRPr="00E92D42">
        <w:pict w14:anchorId="7E86C6CD">
          <v:rect id="_x0000_i1057" style="width:0;height:1.5pt" o:hralign="center" o:hrstd="t" o:hr="t" fillcolor="#a0a0a0" stroked="f"/>
        </w:pict>
      </w:r>
    </w:p>
    <w:p w14:paraId="42110170" w14:textId="77777777" w:rsidR="00E92D42" w:rsidRDefault="00E92D42">
      <w:pPr>
        <w:rPr>
          <w:b/>
          <w:bCs/>
        </w:rPr>
      </w:pPr>
      <w:r>
        <w:rPr>
          <w:b/>
          <w:bCs/>
        </w:rPr>
        <w:br w:type="page"/>
      </w:r>
    </w:p>
    <w:p w14:paraId="2B033647" w14:textId="22A91877" w:rsidR="00E92D42" w:rsidRPr="00E92D42" w:rsidRDefault="00E92D42" w:rsidP="00E92D42">
      <w:pPr>
        <w:rPr>
          <w:b/>
          <w:bCs/>
        </w:rPr>
      </w:pPr>
      <w:r w:rsidRPr="00E92D42">
        <w:rPr>
          <w:b/>
          <w:bCs/>
        </w:rPr>
        <w:lastRenderedPageBreak/>
        <w:t xml:space="preserve">7-3-1 </w:t>
      </w:r>
      <w:r>
        <w:rPr>
          <w:b/>
          <w:bCs/>
        </w:rPr>
        <w:t>Superward</w:t>
      </w:r>
      <w:r w:rsidRPr="00E92D42">
        <w:rPr>
          <w:b/>
          <w:bCs/>
        </w:rPr>
        <w:t xml:space="preserve"> Voting System</w:t>
      </w:r>
    </w:p>
    <w:p w14:paraId="35460AED" w14:textId="77777777" w:rsidR="00E92D42" w:rsidRPr="00E92D42" w:rsidRDefault="00E92D42" w:rsidP="00E92D42">
      <w:r w:rsidRPr="00E92D42">
        <w:rPr>
          <w:b/>
          <w:bCs/>
        </w:rPr>
        <w:t>Structure</w:t>
      </w:r>
      <w:r w:rsidRPr="00E92D42">
        <w:t>:</w:t>
      </w:r>
    </w:p>
    <w:p w14:paraId="5B1DE45D" w14:textId="7435C28D" w:rsidR="00E92D42" w:rsidRPr="00E92D42" w:rsidRDefault="00E92D42" w:rsidP="00E92D42">
      <w:pPr>
        <w:numPr>
          <w:ilvl w:val="0"/>
          <w:numId w:val="49"/>
        </w:numPr>
      </w:pPr>
      <w:r w:rsidRPr="00E92D42">
        <w:t xml:space="preserve">7 single-member districts, 3 </w:t>
      </w:r>
      <w:proofErr w:type="spellStart"/>
      <w:r>
        <w:t>Superward</w:t>
      </w:r>
      <w:r w:rsidRPr="00E92D42">
        <w:t>s</w:t>
      </w:r>
      <w:proofErr w:type="spellEnd"/>
      <w:r w:rsidRPr="00E92D42">
        <w:t xml:space="preserve"> (large regional divisions encompassing multiple districts), and 1 mayor or citywide official elected at-large.</w:t>
      </w:r>
    </w:p>
    <w:p w14:paraId="24CE9B74" w14:textId="77777777" w:rsidR="00E92D42" w:rsidRPr="00E92D42" w:rsidRDefault="00E92D42" w:rsidP="00E92D42">
      <w:r w:rsidRPr="00E92D42">
        <w:rPr>
          <w:b/>
          <w:bCs/>
        </w:rPr>
        <w:t>Pros</w:t>
      </w:r>
      <w:r w:rsidRPr="00E92D42">
        <w:t>:</w:t>
      </w:r>
    </w:p>
    <w:p w14:paraId="252E788D" w14:textId="31BEEE74" w:rsidR="00E92D42" w:rsidRPr="00E92D42" w:rsidRDefault="00E92D42" w:rsidP="00E92D42">
      <w:pPr>
        <w:numPr>
          <w:ilvl w:val="0"/>
          <w:numId w:val="50"/>
        </w:numPr>
      </w:pPr>
      <w:r w:rsidRPr="00E92D42">
        <w:rPr>
          <w:b/>
          <w:bCs/>
        </w:rPr>
        <w:t>Regional Representation</w:t>
      </w:r>
      <w:r w:rsidRPr="00E92D42">
        <w:t xml:space="preserve">: </w:t>
      </w:r>
      <w:proofErr w:type="spellStart"/>
      <w:r>
        <w:t>Superward</w:t>
      </w:r>
      <w:r w:rsidRPr="00E92D42">
        <w:t>s</w:t>
      </w:r>
      <w:proofErr w:type="spellEnd"/>
      <w:r w:rsidRPr="00E92D42">
        <w:t xml:space="preserve"> allow for the grouping of districts into larger regions, addressing issues shared across neighborhoods or geographic areas.</w:t>
      </w:r>
    </w:p>
    <w:p w14:paraId="02D370AC" w14:textId="08FED6D1" w:rsidR="00E92D42" w:rsidRPr="00E92D42" w:rsidRDefault="00E92D42" w:rsidP="00E92D42">
      <w:pPr>
        <w:numPr>
          <w:ilvl w:val="0"/>
          <w:numId w:val="50"/>
        </w:numPr>
      </w:pPr>
      <w:r w:rsidRPr="00E92D42">
        <w:rPr>
          <w:b/>
          <w:bCs/>
        </w:rPr>
        <w:t>Broad Policy Perspectives</w:t>
      </w:r>
      <w:r w:rsidRPr="00E92D42">
        <w:t xml:space="preserve">: </w:t>
      </w:r>
      <w:r>
        <w:t>Superward</w:t>
      </w:r>
      <w:r w:rsidRPr="00E92D42">
        <w:t xml:space="preserve"> representatives often focus on regional issues, complementing the local focus of district representatives.</w:t>
      </w:r>
    </w:p>
    <w:p w14:paraId="049639D9" w14:textId="77777777" w:rsidR="00E92D42" w:rsidRPr="00E92D42" w:rsidRDefault="00E92D42" w:rsidP="00E92D42">
      <w:pPr>
        <w:numPr>
          <w:ilvl w:val="0"/>
          <w:numId w:val="50"/>
        </w:numPr>
      </w:pPr>
      <w:r w:rsidRPr="00E92D42">
        <w:rPr>
          <w:b/>
          <w:bCs/>
        </w:rPr>
        <w:t>Comprehensive Governance</w:t>
      </w:r>
      <w:r w:rsidRPr="00E92D42">
        <w:t>: Combines local, regional, and citywide viewpoints, offering a multi-level approach to decision-making.</w:t>
      </w:r>
    </w:p>
    <w:p w14:paraId="1235F8A1" w14:textId="77777777" w:rsidR="00E92D42" w:rsidRPr="00E92D42" w:rsidRDefault="00E92D42" w:rsidP="00E92D42">
      <w:pPr>
        <w:numPr>
          <w:ilvl w:val="0"/>
          <w:numId w:val="50"/>
        </w:numPr>
      </w:pPr>
      <w:r w:rsidRPr="00E92D42">
        <w:rPr>
          <w:b/>
          <w:bCs/>
        </w:rPr>
        <w:t>Efficiency</w:t>
      </w:r>
      <w:r w:rsidRPr="00E92D42">
        <w:t>: Fewer total representatives can lead to streamlined discussions and decisions compared to systems with many districts.</w:t>
      </w:r>
    </w:p>
    <w:p w14:paraId="3B8FE4D6" w14:textId="77777777" w:rsidR="00E92D42" w:rsidRPr="00E92D42" w:rsidRDefault="00E92D42" w:rsidP="00E92D42">
      <w:r w:rsidRPr="00E92D42">
        <w:rPr>
          <w:b/>
          <w:bCs/>
        </w:rPr>
        <w:t>Cons</w:t>
      </w:r>
      <w:r w:rsidRPr="00E92D42">
        <w:t>:</w:t>
      </w:r>
    </w:p>
    <w:p w14:paraId="1A4AC4B7" w14:textId="5FC40569" w:rsidR="00E92D42" w:rsidRPr="00E92D42" w:rsidRDefault="00E92D42" w:rsidP="00E92D42">
      <w:pPr>
        <w:numPr>
          <w:ilvl w:val="0"/>
          <w:numId w:val="51"/>
        </w:numPr>
      </w:pPr>
      <w:r w:rsidRPr="00E92D42">
        <w:rPr>
          <w:b/>
          <w:bCs/>
        </w:rPr>
        <w:t>Complexity</w:t>
      </w:r>
      <w:r w:rsidRPr="00E92D42">
        <w:t xml:space="preserve">: Introducing </w:t>
      </w:r>
      <w:proofErr w:type="spellStart"/>
      <w:r>
        <w:t>Superward</w:t>
      </w:r>
      <w:r w:rsidRPr="00E92D42">
        <w:t>s</w:t>
      </w:r>
      <w:proofErr w:type="spellEnd"/>
      <w:r w:rsidRPr="00E92D42">
        <w:t xml:space="preserve"> adds layers of governance that may confuse voters and complicate elections.</w:t>
      </w:r>
    </w:p>
    <w:p w14:paraId="41696FE8" w14:textId="56993FBA" w:rsidR="00E92D42" w:rsidRPr="00E92D42" w:rsidRDefault="00E92D42" w:rsidP="00E92D42">
      <w:pPr>
        <w:numPr>
          <w:ilvl w:val="0"/>
          <w:numId w:val="51"/>
        </w:numPr>
      </w:pPr>
      <w:r w:rsidRPr="00E92D42">
        <w:rPr>
          <w:b/>
          <w:bCs/>
        </w:rPr>
        <w:t>Overlap and Redundancy</w:t>
      </w:r>
      <w:r w:rsidRPr="00E92D42">
        <w:t xml:space="preserve">: </w:t>
      </w:r>
      <w:proofErr w:type="spellStart"/>
      <w:r>
        <w:t>Superward</w:t>
      </w:r>
      <w:r w:rsidRPr="00E92D42">
        <w:t>s</w:t>
      </w:r>
      <w:proofErr w:type="spellEnd"/>
      <w:r w:rsidRPr="00E92D42">
        <w:t xml:space="preserve"> may create tension or duplication of efforts between district and regional representatives.</w:t>
      </w:r>
    </w:p>
    <w:p w14:paraId="04F6DF71" w14:textId="27B773DF" w:rsidR="00E92D42" w:rsidRPr="00E92D42" w:rsidRDefault="00E92D42" w:rsidP="00E92D42">
      <w:pPr>
        <w:numPr>
          <w:ilvl w:val="0"/>
          <w:numId w:val="51"/>
        </w:numPr>
      </w:pPr>
      <w:r w:rsidRPr="00E92D42">
        <w:rPr>
          <w:b/>
          <w:bCs/>
        </w:rPr>
        <w:t>Diluted Accountability</w:t>
      </w:r>
      <w:r w:rsidRPr="00E92D42">
        <w:t xml:space="preserve">: </w:t>
      </w:r>
      <w:r>
        <w:t>Superward</w:t>
      </w:r>
      <w:r w:rsidRPr="00E92D42">
        <w:t xml:space="preserve"> representatives serve larger constituencies, which can reduce their direct connection to individual communities.</w:t>
      </w:r>
    </w:p>
    <w:p w14:paraId="0DE6A275" w14:textId="3F89BAFB" w:rsidR="00E92D42" w:rsidRPr="00E92D42" w:rsidRDefault="00E92D42" w:rsidP="00E92D42">
      <w:pPr>
        <w:numPr>
          <w:ilvl w:val="0"/>
          <w:numId w:val="51"/>
        </w:numPr>
      </w:pPr>
      <w:r w:rsidRPr="00E92D42">
        <w:rPr>
          <w:b/>
          <w:bCs/>
        </w:rPr>
        <w:t>Risk of Inequity</w:t>
      </w:r>
      <w:r w:rsidRPr="00E92D42">
        <w:t xml:space="preserve">: Poorly drawn </w:t>
      </w:r>
      <w:r>
        <w:t>Superward</w:t>
      </w:r>
      <w:r w:rsidRPr="00E92D42">
        <w:t xml:space="preserve"> boundaries can unintentionally favor certain regions, leading to unequal representation.</w:t>
      </w:r>
    </w:p>
    <w:p w14:paraId="63F32304" w14:textId="77777777" w:rsidR="00E92D42" w:rsidRPr="00E92D42" w:rsidRDefault="00E92D42" w:rsidP="00E92D42">
      <w:r w:rsidRPr="00E92D42">
        <w:pict w14:anchorId="1385A76D">
          <v:rect id="_x0000_i1058" style="width:0;height:1.5pt" o:hralign="center" o:hrstd="t" o:hr="t" fillcolor="#a0a0a0" stroked="f"/>
        </w:pict>
      </w:r>
    </w:p>
    <w:p w14:paraId="08B11C94" w14:textId="77777777" w:rsidR="00E92D42" w:rsidRDefault="00E92D42">
      <w:pPr>
        <w:rPr>
          <w:b/>
          <w:bCs/>
        </w:rPr>
      </w:pPr>
      <w:r>
        <w:rPr>
          <w:b/>
          <w:bCs/>
        </w:rPr>
        <w:br w:type="page"/>
      </w:r>
    </w:p>
    <w:p w14:paraId="0193395B" w14:textId="21710A9E" w:rsidR="00E92D42" w:rsidRPr="00E92D42" w:rsidRDefault="00E92D42" w:rsidP="00E92D42">
      <w:pPr>
        <w:rPr>
          <w:b/>
          <w:bCs/>
        </w:rPr>
      </w:pPr>
      <w:r w:rsidRPr="00E92D42">
        <w:rPr>
          <w:b/>
          <w:bCs/>
        </w:rPr>
        <w:lastRenderedPageBreak/>
        <w:t>Comparison and Applicability</w:t>
      </w:r>
    </w:p>
    <w:p w14:paraId="080C16ED" w14:textId="77777777" w:rsidR="00E92D42" w:rsidRPr="00E92D42" w:rsidRDefault="00E92D42" w:rsidP="00E92D42">
      <w:pPr>
        <w:rPr>
          <w:b/>
          <w:bCs/>
        </w:rPr>
      </w:pPr>
      <w:r w:rsidRPr="00E92D42">
        <w:rPr>
          <w:b/>
          <w:bCs/>
        </w:rPr>
        <w:t>Representation and Local Focus:</w:t>
      </w:r>
    </w:p>
    <w:p w14:paraId="52D844C9" w14:textId="77777777" w:rsidR="00E92D42" w:rsidRPr="00E92D42" w:rsidRDefault="00E92D42" w:rsidP="00E92D42">
      <w:pPr>
        <w:numPr>
          <w:ilvl w:val="0"/>
          <w:numId w:val="52"/>
        </w:numPr>
      </w:pPr>
      <w:r w:rsidRPr="00E92D42">
        <w:rPr>
          <w:b/>
          <w:bCs/>
        </w:rPr>
        <w:t>10-1</w:t>
      </w:r>
      <w:r w:rsidRPr="00E92D42">
        <w:t xml:space="preserve"> excels in prioritizing local needs, making it suitable for cities with diverse, localized populations and distinct neighborhood concerns.</w:t>
      </w:r>
    </w:p>
    <w:p w14:paraId="4DD3AB52" w14:textId="77777777" w:rsidR="00E92D42" w:rsidRPr="00E92D42" w:rsidRDefault="00E92D42" w:rsidP="00E92D42">
      <w:pPr>
        <w:numPr>
          <w:ilvl w:val="0"/>
          <w:numId w:val="52"/>
        </w:numPr>
      </w:pPr>
      <w:r w:rsidRPr="00E92D42">
        <w:rPr>
          <w:b/>
          <w:bCs/>
        </w:rPr>
        <w:t>7-3-1</w:t>
      </w:r>
      <w:r w:rsidRPr="00E92D42">
        <w:t xml:space="preserve"> provides a balance, maintaining district representation while ensuring citywide issues get attention through at-large seats.</w:t>
      </w:r>
    </w:p>
    <w:p w14:paraId="4C605848" w14:textId="1D670F40" w:rsidR="00E92D42" w:rsidRPr="00E92D42" w:rsidRDefault="00E92D42" w:rsidP="00E92D42">
      <w:pPr>
        <w:numPr>
          <w:ilvl w:val="0"/>
          <w:numId w:val="52"/>
        </w:numPr>
      </w:pPr>
      <w:r w:rsidRPr="00E92D42">
        <w:rPr>
          <w:b/>
          <w:bCs/>
        </w:rPr>
        <w:t xml:space="preserve">7-3-1 </w:t>
      </w:r>
      <w:r>
        <w:rPr>
          <w:b/>
          <w:bCs/>
        </w:rPr>
        <w:t>Superward</w:t>
      </w:r>
      <w:r w:rsidRPr="00E92D42">
        <w:t xml:space="preserve"> adds a middle layer for regional concerns, ideal for cities with clear geographic clusters or shared regional challenges.</w:t>
      </w:r>
    </w:p>
    <w:p w14:paraId="2727A6C9" w14:textId="77777777" w:rsidR="00E92D42" w:rsidRPr="00E92D42" w:rsidRDefault="00E92D42" w:rsidP="00E92D42">
      <w:pPr>
        <w:rPr>
          <w:b/>
          <w:bCs/>
        </w:rPr>
      </w:pPr>
      <w:r w:rsidRPr="00E92D42">
        <w:rPr>
          <w:b/>
          <w:bCs/>
        </w:rPr>
        <w:t>Citywide vs. Local Perspective:</w:t>
      </w:r>
    </w:p>
    <w:p w14:paraId="373644B0" w14:textId="77777777" w:rsidR="00E92D42" w:rsidRPr="00E92D42" w:rsidRDefault="00E92D42" w:rsidP="00E92D42">
      <w:pPr>
        <w:numPr>
          <w:ilvl w:val="0"/>
          <w:numId w:val="53"/>
        </w:numPr>
      </w:pPr>
      <w:r w:rsidRPr="00E92D42">
        <w:rPr>
          <w:b/>
          <w:bCs/>
        </w:rPr>
        <w:t>10-1</w:t>
      </w:r>
      <w:r w:rsidRPr="00E92D42">
        <w:t xml:space="preserve"> heavily emphasizes local perspectives, which can lead to fragmented governance without a strong citywide focus.</w:t>
      </w:r>
    </w:p>
    <w:p w14:paraId="37F5DB58" w14:textId="77777777" w:rsidR="00E92D42" w:rsidRPr="00E92D42" w:rsidRDefault="00E92D42" w:rsidP="00E92D42">
      <w:pPr>
        <w:numPr>
          <w:ilvl w:val="0"/>
          <w:numId w:val="53"/>
        </w:numPr>
      </w:pPr>
      <w:r w:rsidRPr="00E92D42">
        <w:rPr>
          <w:b/>
          <w:bCs/>
        </w:rPr>
        <w:t>7-3-1</w:t>
      </w:r>
      <w:r w:rsidRPr="00E92D42">
        <w:t xml:space="preserve"> brings a mix, allowing for collaboration between local and citywide representatives.</w:t>
      </w:r>
    </w:p>
    <w:p w14:paraId="6DEC9CC7" w14:textId="1E805724" w:rsidR="00E92D42" w:rsidRPr="00E92D42" w:rsidRDefault="00E92D42" w:rsidP="00E92D42">
      <w:pPr>
        <w:numPr>
          <w:ilvl w:val="0"/>
          <w:numId w:val="53"/>
        </w:numPr>
      </w:pPr>
      <w:r w:rsidRPr="00E92D42">
        <w:rPr>
          <w:b/>
          <w:bCs/>
        </w:rPr>
        <w:t xml:space="preserve">7-3-1 </w:t>
      </w:r>
      <w:r>
        <w:rPr>
          <w:b/>
          <w:bCs/>
        </w:rPr>
        <w:t>Superward</w:t>
      </w:r>
      <w:r w:rsidRPr="00E92D42">
        <w:t xml:space="preserve"> bridges local and citywide governance with an intermediate regional level.</w:t>
      </w:r>
    </w:p>
    <w:p w14:paraId="29476805" w14:textId="77777777" w:rsidR="00E92D42" w:rsidRPr="00E92D42" w:rsidRDefault="00E92D42" w:rsidP="00E92D42">
      <w:pPr>
        <w:rPr>
          <w:b/>
          <w:bCs/>
        </w:rPr>
      </w:pPr>
      <w:r w:rsidRPr="00E92D42">
        <w:rPr>
          <w:b/>
          <w:bCs/>
        </w:rPr>
        <w:t>Complexity and Costs:</w:t>
      </w:r>
    </w:p>
    <w:p w14:paraId="336E46AF" w14:textId="77777777" w:rsidR="00E92D42" w:rsidRPr="00E92D42" w:rsidRDefault="00E92D42" w:rsidP="00E92D42">
      <w:pPr>
        <w:numPr>
          <w:ilvl w:val="0"/>
          <w:numId w:val="54"/>
        </w:numPr>
      </w:pPr>
      <w:r w:rsidRPr="00E92D42">
        <w:rPr>
          <w:b/>
          <w:bCs/>
        </w:rPr>
        <w:t>10-1</w:t>
      </w:r>
      <w:r w:rsidRPr="00E92D42">
        <w:t xml:space="preserve"> is the simplest and easiest to implement.</w:t>
      </w:r>
    </w:p>
    <w:p w14:paraId="289A6A43" w14:textId="77777777" w:rsidR="00E92D42" w:rsidRPr="00E92D42" w:rsidRDefault="00E92D42" w:rsidP="00E92D42">
      <w:pPr>
        <w:numPr>
          <w:ilvl w:val="0"/>
          <w:numId w:val="54"/>
        </w:numPr>
      </w:pPr>
      <w:r w:rsidRPr="00E92D42">
        <w:rPr>
          <w:b/>
          <w:bCs/>
        </w:rPr>
        <w:t>7-3-1</w:t>
      </w:r>
      <w:r w:rsidRPr="00E92D42">
        <w:t xml:space="preserve"> adds complexity but still remains accessible.</w:t>
      </w:r>
    </w:p>
    <w:p w14:paraId="46EB5924" w14:textId="042277F5" w:rsidR="00E92D42" w:rsidRPr="00E92D42" w:rsidRDefault="00E92D42" w:rsidP="00E92D42">
      <w:pPr>
        <w:numPr>
          <w:ilvl w:val="0"/>
          <w:numId w:val="54"/>
        </w:numPr>
      </w:pPr>
      <w:r w:rsidRPr="00E92D42">
        <w:rPr>
          <w:b/>
          <w:bCs/>
        </w:rPr>
        <w:t xml:space="preserve">7-3-1 </w:t>
      </w:r>
      <w:r>
        <w:rPr>
          <w:b/>
          <w:bCs/>
        </w:rPr>
        <w:t>Superward</w:t>
      </w:r>
      <w:r w:rsidRPr="00E92D42">
        <w:t xml:space="preserve"> is the most complex, requiring clear communication to voters and careful </w:t>
      </w:r>
      <w:r>
        <w:t>Superward</w:t>
      </w:r>
      <w:r w:rsidRPr="00E92D42">
        <w:t xml:space="preserve"> boundary design.</w:t>
      </w:r>
    </w:p>
    <w:p w14:paraId="4DC79AE3" w14:textId="77777777" w:rsidR="00E92D42" w:rsidRPr="00E92D42" w:rsidRDefault="00E92D42" w:rsidP="00E92D42">
      <w:r w:rsidRPr="00E92D42">
        <w:pict w14:anchorId="0974CB4E">
          <v:rect id="_x0000_i1059" style="width:0;height:1.5pt" o:hralign="center" o:hrstd="t" o:hr="t" fillcolor="#a0a0a0" stroked="f"/>
        </w:pict>
      </w:r>
    </w:p>
    <w:p w14:paraId="7D8DC403" w14:textId="77777777" w:rsidR="00E92D42" w:rsidRPr="00E92D42" w:rsidRDefault="00E92D42" w:rsidP="00E92D42">
      <w:pPr>
        <w:rPr>
          <w:b/>
          <w:bCs/>
        </w:rPr>
      </w:pPr>
      <w:r w:rsidRPr="00E92D42">
        <w:rPr>
          <w:b/>
          <w:bCs/>
        </w:rPr>
        <w:t>Recommendations</w:t>
      </w:r>
    </w:p>
    <w:p w14:paraId="42A5A738" w14:textId="77777777" w:rsidR="00E92D42" w:rsidRPr="00E92D42" w:rsidRDefault="00E92D42" w:rsidP="00E92D42">
      <w:pPr>
        <w:numPr>
          <w:ilvl w:val="0"/>
          <w:numId w:val="55"/>
        </w:numPr>
      </w:pPr>
      <w:r w:rsidRPr="00E92D42">
        <w:rPr>
          <w:b/>
          <w:bCs/>
        </w:rPr>
        <w:t>Cities with Highly Diverse Communities</w:t>
      </w:r>
      <w:r w:rsidRPr="00E92D42">
        <w:t>:</w:t>
      </w:r>
    </w:p>
    <w:p w14:paraId="680CDA32" w14:textId="77777777" w:rsidR="00E92D42" w:rsidRPr="00E92D42" w:rsidRDefault="00E92D42" w:rsidP="00E92D42">
      <w:pPr>
        <w:numPr>
          <w:ilvl w:val="1"/>
          <w:numId w:val="55"/>
        </w:numPr>
      </w:pPr>
      <w:r w:rsidRPr="00E92D42">
        <w:rPr>
          <w:b/>
          <w:bCs/>
        </w:rPr>
        <w:t>10-1 Voting</w:t>
      </w:r>
      <w:r w:rsidRPr="00E92D42">
        <w:t xml:space="preserve"> ensures that minority and underrepresented voices have strong, localized representation.</w:t>
      </w:r>
    </w:p>
    <w:p w14:paraId="501B9B9C" w14:textId="77777777" w:rsidR="00E92D42" w:rsidRPr="00E92D42" w:rsidRDefault="00E92D42" w:rsidP="00E92D42">
      <w:pPr>
        <w:numPr>
          <w:ilvl w:val="0"/>
          <w:numId w:val="55"/>
        </w:numPr>
      </w:pPr>
      <w:r w:rsidRPr="00E92D42">
        <w:rPr>
          <w:b/>
          <w:bCs/>
        </w:rPr>
        <w:t>Cities Prioritizing Unity and Collaboration</w:t>
      </w:r>
      <w:r w:rsidRPr="00E92D42">
        <w:t>:</w:t>
      </w:r>
    </w:p>
    <w:p w14:paraId="4E2D9BA5" w14:textId="77777777" w:rsidR="00E92D42" w:rsidRPr="00E92D42" w:rsidRDefault="00E92D42" w:rsidP="00E92D42">
      <w:pPr>
        <w:numPr>
          <w:ilvl w:val="1"/>
          <w:numId w:val="55"/>
        </w:numPr>
      </w:pPr>
      <w:r w:rsidRPr="00E92D42">
        <w:rPr>
          <w:b/>
          <w:bCs/>
        </w:rPr>
        <w:t>7-3-1 Voting</w:t>
      </w:r>
      <w:r w:rsidRPr="00E92D42">
        <w:t xml:space="preserve"> offers a well-balanced system for cities where citywide collaboration is essential for addressing overarching issues.</w:t>
      </w:r>
    </w:p>
    <w:p w14:paraId="46B8D8F7" w14:textId="77777777" w:rsidR="00E92D42" w:rsidRPr="00E92D42" w:rsidRDefault="00E92D42" w:rsidP="00E92D42">
      <w:pPr>
        <w:numPr>
          <w:ilvl w:val="0"/>
          <w:numId w:val="55"/>
        </w:numPr>
      </w:pPr>
      <w:r w:rsidRPr="00E92D42">
        <w:rPr>
          <w:b/>
          <w:bCs/>
        </w:rPr>
        <w:t>Cities with Regional Dynamics</w:t>
      </w:r>
      <w:r w:rsidRPr="00E92D42">
        <w:t>:</w:t>
      </w:r>
    </w:p>
    <w:p w14:paraId="67F29F00" w14:textId="76BB6133" w:rsidR="00C70FAD" w:rsidRDefault="00E92D42" w:rsidP="005501F0">
      <w:pPr>
        <w:numPr>
          <w:ilvl w:val="1"/>
          <w:numId w:val="55"/>
        </w:numPr>
      </w:pPr>
      <w:r w:rsidRPr="00E92D42">
        <w:rPr>
          <w:b/>
          <w:bCs/>
        </w:rPr>
        <w:t xml:space="preserve">7-3-1 </w:t>
      </w:r>
      <w:r>
        <w:rPr>
          <w:b/>
          <w:bCs/>
        </w:rPr>
        <w:t>Superward</w:t>
      </w:r>
      <w:r w:rsidRPr="00E92D42">
        <w:rPr>
          <w:b/>
          <w:bCs/>
        </w:rPr>
        <w:t xml:space="preserve"> Voting</w:t>
      </w:r>
      <w:r w:rsidRPr="00E92D42">
        <w:t xml:space="preserve"> is ideal for large cities with distinct regions, enabling regional representation while retaining local and citywide perspectives.</w:t>
      </w:r>
    </w:p>
    <w:p w14:paraId="4190BEF1" w14:textId="77777777" w:rsidR="00C70FAD" w:rsidRPr="00C70FAD" w:rsidRDefault="00C70FAD" w:rsidP="00C70FAD">
      <w:r>
        <w:br w:type="page"/>
      </w:r>
      <w:r w:rsidRPr="00C70FAD">
        <w:lastRenderedPageBreak/>
        <w:t xml:space="preserve">Virginia Beach's voting system has undergone significant legal and legislative changes in recent years, addressing concerns about fair representation and compliance with the Voting Rights Act. Delegate Kelly </w:t>
      </w:r>
      <w:proofErr w:type="spellStart"/>
      <w:r w:rsidRPr="00C70FAD">
        <w:t>Convirs</w:t>
      </w:r>
      <w:proofErr w:type="spellEnd"/>
      <w:r w:rsidRPr="00C70FAD">
        <w:t>-Fowler has played a pivotal role in legislative efforts that have influenced these developments.</w:t>
      </w:r>
    </w:p>
    <w:p w14:paraId="68F9FFB6" w14:textId="77777777" w:rsidR="00C70FAD" w:rsidRPr="00C70FAD" w:rsidRDefault="00C70FAD" w:rsidP="00C70FAD">
      <w:r w:rsidRPr="00C70FAD">
        <w:rPr>
          <w:b/>
          <w:bCs/>
        </w:rPr>
        <w:t>Key Court Cases and Legislative Actions:</w:t>
      </w:r>
    </w:p>
    <w:p w14:paraId="59D3D2FD" w14:textId="77777777" w:rsidR="00C70FAD" w:rsidRPr="00C70FAD" w:rsidRDefault="00C70FAD" w:rsidP="00C70FAD">
      <w:pPr>
        <w:numPr>
          <w:ilvl w:val="0"/>
          <w:numId w:val="56"/>
        </w:numPr>
      </w:pPr>
      <w:r w:rsidRPr="00C70FAD">
        <w:rPr>
          <w:b/>
          <w:bCs/>
        </w:rPr>
        <w:t>Holloway v. City of Virginia Beach (2017):</w:t>
      </w:r>
    </w:p>
    <w:p w14:paraId="2E522700" w14:textId="77777777" w:rsidR="00C70FAD" w:rsidRPr="00C70FAD" w:rsidRDefault="00C70FAD" w:rsidP="00C70FAD">
      <w:pPr>
        <w:numPr>
          <w:ilvl w:val="1"/>
          <w:numId w:val="56"/>
        </w:numPr>
      </w:pPr>
      <w:r w:rsidRPr="00C70FAD">
        <w:rPr>
          <w:b/>
          <w:bCs/>
        </w:rPr>
        <w:t>Issue:</w:t>
      </w:r>
      <w:r w:rsidRPr="00C70FAD">
        <w:t xml:space="preserve"> Plaintiffs argued that the city's at-large voting system diluted minority voting strength, violating the Voting Rights Act.</w:t>
      </w:r>
    </w:p>
    <w:p w14:paraId="75597DC6" w14:textId="0CA2B6CE" w:rsidR="00C70FAD" w:rsidRPr="00C70FAD" w:rsidRDefault="00C70FAD" w:rsidP="00E20887">
      <w:pPr>
        <w:numPr>
          <w:ilvl w:val="1"/>
          <w:numId w:val="56"/>
        </w:numPr>
      </w:pPr>
      <w:r w:rsidRPr="00C70FAD">
        <w:rPr>
          <w:b/>
          <w:bCs/>
        </w:rPr>
        <w:t>Outcome:</w:t>
      </w:r>
      <w:r w:rsidRPr="00C70FAD">
        <w:t xml:space="preserve"> In 2021, U.S. District Court Judge Raymond Jackson ruled in favor of the plaintiffs, declaring the at-large system unlawful and mandating a transition to district-based voting. </w:t>
      </w:r>
      <w:hyperlink r:id="rId7" w:tgtFrame="_blank" w:history="1">
        <w:proofErr w:type="spellStart"/>
        <w:r w:rsidRPr="00C70FAD">
          <w:rPr>
            <w:rStyle w:val="Hyperlink"/>
          </w:rPr>
          <w:t>Justia</w:t>
        </w:r>
        <w:proofErr w:type="spellEnd"/>
        <w:r w:rsidRPr="00C70FAD">
          <w:rPr>
            <w:rStyle w:val="Hyperlink"/>
          </w:rPr>
          <w:t xml:space="preserve"> Law</w:t>
        </w:r>
      </w:hyperlink>
    </w:p>
    <w:p w14:paraId="053B14B0" w14:textId="77777777" w:rsidR="00C70FAD" w:rsidRPr="00C70FAD" w:rsidRDefault="00C70FAD" w:rsidP="00C70FAD">
      <w:pPr>
        <w:numPr>
          <w:ilvl w:val="0"/>
          <w:numId w:val="56"/>
        </w:numPr>
      </w:pPr>
      <w:r w:rsidRPr="00C70FAD">
        <w:rPr>
          <w:b/>
          <w:bCs/>
        </w:rPr>
        <w:t>City's Appeal and Legislative Response:</w:t>
      </w:r>
    </w:p>
    <w:p w14:paraId="46954BE0" w14:textId="77777777" w:rsidR="00C70FAD" w:rsidRPr="00C70FAD" w:rsidRDefault="00C70FAD" w:rsidP="00C70FAD">
      <w:pPr>
        <w:numPr>
          <w:ilvl w:val="1"/>
          <w:numId w:val="56"/>
        </w:numPr>
      </w:pPr>
      <w:r w:rsidRPr="00C70FAD">
        <w:rPr>
          <w:b/>
          <w:bCs/>
        </w:rPr>
        <w:t>Appeal:</w:t>
      </w:r>
      <w:r w:rsidRPr="00C70FAD">
        <w:t xml:space="preserve"> The City of Virginia Beach appealed Judge Jackson's decision.</w:t>
      </w:r>
    </w:p>
    <w:p w14:paraId="7659BDEF" w14:textId="2EF713B9" w:rsidR="00C70FAD" w:rsidRPr="00C70FAD" w:rsidRDefault="00C70FAD" w:rsidP="00150ABC">
      <w:pPr>
        <w:numPr>
          <w:ilvl w:val="1"/>
          <w:numId w:val="56"/>
        </w:numPr>
      </w:pPr>
      <w:r w:rsidRPr="00C70FAD">
        <w:rPr>
          <w:b/>
          <w:bCs/>
        </w:rPr>
        <w:t>Legislative Action:</w:t>
      </w:r>
      <w:r w:rsidRPr="00C70FAD">
        <w:t xml:space="preserve"> During the appeal, Delegate Kelly </w:t>
      </w:r>
      <w:proofErr w:type="spellStart"/>
      <w:r w:rsidRPr="00C70FAD">
        <w:t>Convirs</w:t>
      </w:r>
      <w:proofErr w:type="spellEnd"/>
      <w:r w:rsidRPr="00C70FAD">
        <w:t>-Fowler sponsored House Bill 2198 (HB2198) in 2021, requiring that city council and school board representatives in Virginia be elected solely by voters residing within their respective districts, effectively abolishing at-large voting systems</w:t>
      </w:r>
      <w:r>
        <w:t xml:space="preserve"> such as 7-3-1 or 7-3-1 Superward</w:t>
      </w:r>
      <w:r w:rsidRPr="00C70FAD">
        <w:t xml:space="preserve">. </w:t>
      </w:r>
      <w:hyperlink r:id="rId8" w:tgtFrame="_blank" w:history="1">
        <w:r w:rsidRPr="00C70FAD">
          <w:rPr>
            <w:rStyle w:val="Hyperlink"/>
          </w:rPr>
          <w:t>Virginia Beach Communications</w:t>
        </w:r>
      </w:hyperlink>
    </w:p>
    <w:p w14:paraId="6BEAC38F" w14:textId="04B418F3" w:rsidR="00C70FAD" w:rsidRPr="00C70FAD" w:rsidRDefault="00C70FAD" w:rsidP="00CD1DE8">
      <w:pPr>
        <w:numPr>
          <w:ilvl w:val="1"/>
          <w:numId w:val="56"/>
        </w:numPr>
      </w:pPr>
      <w:r w:rsidRPr="00C70FAD">
        <w:rPr>
          <w:b/>
          <w:bCs/>
        </w:rPr>
        <w:t>Impact:</w:t>
      </w:r>
      <w:r w:rsidRPr="00C70FAD">
        <w:t xml:space="preserve"> The enactment of HB2198 addressed the core issue in Judge Jackson’s ruling by mandating district-based representation statewide. As a result, the legislation rendered the federal court decision moot, as the at-large system in Virginia Beach was legally replaced by the district-based model. </w:t>
      </w:r>
      <w:hyperlink r:id="rId9" w:tgtFrame="_blank" w:history="1">
        <w:r w:rsidRPr="00C70FAD">
          <w:rPr>
            <w:rStyle w:val="Hyperlink"/>
          </w:rPr>
          <w:t>13 News Now</w:t>
        </w:r>
      </w:hyperlink>
    </w:p>
    <w:p w14:paraId="285D3A5D" w14:textId="77777777" w:rsidR="00C70FAD" w:rsidRPr="00C70FAD" w:rsidRDefault="00C70FAD" w:rsidP="00C70FAD">
      <w:pPr>
        <w:numPr>
          <w:ilvl w:val="0"/>
          <w:numId w:val="56"/>
        </w:numPr>
      </w:pPr>
      <w:r w:rsidRPr="00C70FAD">
        <w:rPr>
          <w:b/>
          <w:bCs/>
        </w:rPr>
        <w:t>Branch v. City of Virginia Beach (2024):</w:t>
      </w:r>
    </w:p>
    <w:p w14:paraId="1B94CD8A" w14:textId="77777777" w:rsidR="00C70FAD" w:rsidRPr="00C70FAD" w:rsidRDefault="00C70FAD" w:rsidP="00C70FAD">
      <w:pPr>
        <w:numPr>
          <w:ilvl w:val="1"/>
          <w:numId w:val="56"/>
        </w:numPr>
      </w:pPr>
      <w:r w:rsidRPr="00C70FAD">
        <w:rPr>
          <w:b/>
          <w:bCs/>
        </w:rPr>
        <w:t>Issue:</w:t>
      </w:r>
      <w:r w:rsidRPr="00C70FAD">
        <w:t xml:space="preserve"> Former Councilman Linwood Branch filed a lawsuit claiming that the newly adopted 10-1 voting system violated the city charter, which previously allowed for at-large council seats.</w:t>
      </w:r>
    </w:p>
    <w:p w14:paraId="64845A0D" w14:textId="068F2EA3" w:rsidR="00C70FAD" w:rsidRPr="00C70FAD" w:rsidRDefault="00C70FAD" w:rsidP="003961C5">
      <w:pPr>
        <w:numPr>
          <w:ilvl w:val="1"/>
          <w:numId w:val="56"/>
        </w:numPr>
      </w:pPr>
      <w:r w:rsidRPr="00C70FAD">
        <w:rPr>
          <w:b/>
          <w:bCs/>
        </w:rPr>
        <w:t>Outcome:</w:t>
      </w:r>
      <w:r w:rsidRPr="00C70FAD">
        <w:t xml:space="preserve"> A judge allowed the lawsuit to proceed but denied a motion to block the 2024 elections under the 10-1 system. This case remains ongoing, with significant implications for the future of Virginia Beach’s electoral structure. </w:t>
      </w:r>
      <w:hyperlink r:id="rId10" w:tgtFrame="_blank" w:history="1">
        <w:r w:rsidRPr="00C70FAD">
          <w:rPr>
            <w:rStyle w:val="Hyperlink"/>
          </w:rPr>
          <w:t>Princess Anne Indy</w:t>
        </w:r>
      </w:hyperlink>
    </w:p>
    <w:p w14:paraId="447F9F9B" w14:textId="77777777" w:rsidR="00C70FAD" w:rsidRPr="00C70FAD" w:rsidRDefault="00C70FAD" w:rsidP="00C70FAD">
      <w:pPr>
        <w:numPr>
          <w:ilvl w:val="0"/>
          <w:numId w:val="56"/>
        </w:numPr>
      </w:pPr>
      <w:r w:rsidRPr="00C70FAD">
        <w:rPr>
          <w:b/>
          <w:bCs/>
        </w:rPr>
        <w:t>House Bill 416 (2024):</w:t>
      </w:r>
    </w:p>
    <w:p w14:paraId="6F1AD2F3" w14:textId="77777777" w:rsidR="00C70FAD" w:rsidRPr="00C70FAD" w:rsidRDefault="00C70FAD" w:rsidP="00C70FAD">
      <w:pPr>
        <w:numPr>
          <w:ilvl w:val="1"/>
          <w:numId w:val="56"/>
        </w:numPr>
      </w:pPr>
      <w:r w:rsidRPr="00C70FAD">
        <w:rPr>
          <w:b/>
          <w:bCs/>
        </w:rPr>
        <w:t>Purpose:</w:t>
      </w:r>
      <w:r w:rsidRPr="00C70FAD">
        <w:t xml:space="preserve"> Sponsored by Delegate </w:t>
      </w:r>
      <w:proofErr w:type="spellStart"/>
      <w:r w:rsidRPr="00C70FAD">
        <w:t>Convirs</w:t>
      </w:r>
      <w:proofErr w:type="spellEnd"/>
      <w:r w:rsidRPr="00C70FAD">
        <w:t>-Fowler, this bill sought to amend the City of Virginia Beach’s charter to formalize the 10-1 district-based voting system.</w:t>
      </w:r>
    </w:p>
    <w:p w14:paraId="06B15DFC" w14:textId="7EEB40B0" w:rsidR="00C70FAD" w:rsidRPr="00C70FAD" w:rsidRDefault="00C70FAD" w:rsidP="001F5AA5">
      <w:pPr>
        <w:numPr>
          <w:ilvl w:val="1"/>
          <w:numId w:val="56"/>
        </w:numPr>
      </w:pPr>
      <w:r w:rsidRPr="00C70FAD">
        <w:rPr>
          <w:b/>
          <w:bCs/>
        </w:rPr>
        <w:lastRenderedPageBreak/>
        <w:t>Outcome:</w:t>
      </w:r>
      <w:r w:rsidRPr="00C70FAD">
        <w:t xml:space="preserve"> Although the General Assembly passed the bill, it was vetoed by Governor Glenn Youngkin on May 17, 2024. Without the charter amendment, the long-term status of the 10-1 system remains uncertain. </w:t>
      </w:r>
      <w:hyperlink r:id="rId11" w:tgtFrame="_blank" w:history="1">
        <w:r w:rsidRPr="00C70FAD">
          <w:rPr>
            <w:rStyle w:val="Hyperlink"/>
          </w:rPr>
          <w:t>Princess Anne Indy</w:t>
        </w:r>
      </w:hyperlink>
    </w:p>
    <w:p w14:paraId="5D6F53CD" w14:textId="77777777" w:rsidR="00C70FAD" w:rsidRPr="00C70FAD" w:rsidRDefault="00C70FAD" w:rsidP="00C70FAD">
      <w:r w:rsidRPr="00C70FAD">
        <w:rPr>
          <w:b/>
          <w:bCs/>
        </w:rPr>
        <w:t>Implications for Virginia Beach:</w:t>
      </w:r>
    </w:p>
    <w:p w14:paraId="12EED5B6" w14:textId="77777777" w:rsidR="00C70FAD" w:rsidRDefault="00C70FAD" w:rsidP="00C70FAD">
      <w:r w:rsidRPr="00C70FAD">
        <w:t>The transition to the 10-1 voting system represents a pivotal moment for the city, addressing historical inequities while grappling with legal and political challenges. Although this system enhances minority representation, its long-term sustainability depends on resolving ongoing lawsuits and securing formal charter adoption. As the City of Virginia Beach considers its next steps, balancing fair representation, legal compliance, and governance efficiency will remain critical priorities.</w:t>
      </w:r>
    </w:p>
    <w:p w14:paraId="3E5F2009" w14:textId="77777777" w:rsidR="00EC457C" w:rsidRDefault="00EC457C" w:rsidP="00C70FAD"/>
    <w:p w14:paraId="06E523F5" w14:textId="6F198E80" w:rsidR="00EC457C" w:rsidRPr="00EC457C" w:rsidRDefault="00EC457C" w:rsidP="00EC457C">
      <w:r>
        <w:t>Does the</w:t>
      </w:r>
      <w:r w:rsidRPr="00EC457C">
        <w:t xml:space="preserve"> </w:t>
      </w:r>
      <w:r w:rsidRPr="00EC457C">
        <w:rPr>
          <w:b/>
          <w:bCs/>
        </w:rPr>
        <w:t>City of Virginia Beach charter</w:t>
      </w:r>
      <w:r w:rsidRPr="00EC457C">
        <w:t xml:space="preserve"> does not outweigh </w:t>
      </w:r>
      <w:r w:rsidRPr="00EC457C">
        <w:rPr>
          <w:b/>
          <w:bCs/>
        </w:rPr>
        <w:t>state law</w:t>
      </w:r>
      <w:r w:rsidRPr="00EC457C">
        <w:t>. In Virginia, as in most states, local government charters are subordinate to state law. Here’s why:</w:t>
      </w:r>
    </w:p>
    <w:p w14:paraId="1FA11D5C" w14:textId="77777777" w:rsidR="00EC457C" w:rsidRPr="00EC457C" w:rsidRDefault="00EC457C" w:rsidP="00EC457C">
      <w:pPr>
        <w:numPr>
          <w:ilvl w:val="0"/>
          <w:numId w:val="57"/>
        </w:numPr>
      </w:pPr>
      <w:r w:rsidRPr="00EC457C">
        <w:rPr>
          <w:b/>
          <w:bCs/>
        </w:rPr>
        <w:t>Dillon's Rule</w:t>
      </w:r>
      <w:r w:rsidRPr="00EC457C">
        <w:t>:</w:t>
      </w:r>
    </w:p>
    <w:p w14:paraId="02F02479" w14:textId="77777777" w:rsidR="00EC457C" w:rsidRPr="00EC457C" w:rsidRDefault="00EC457C" w:rsidP="00EC457C">
      <w:pPr>
        <w:numPr>
          <w:ilvl w:val="1"/>
          <w:numId w:val="57"/>
        </w:numPr>
      </w:pPr>
      <w:r w:rsidRPr="00EC457C">
        <w:t xml:space="preserve">Virginia is a </w:t>
      </w:r>
      <w:r w:rsidRPr="00EC457C">
        <w:rPr>
          <w:b/>
          <w:bCs/>
        </w:rPr>
        <w:t>Dillon's Rule state</w:t>
      </w:r>
      <w:r w:rsidRPr="00EC457C">
        <w:t>, meaning local governments only have the powers explicitly granted to them by the state legislature, those necessarily implied by those powers, or those essential to the operation of the local government.</w:t>
      </w:r>
    </w:p>
    <w:p w14:paraId="51B3E576" w14:textId="77777777" w:rsidR="00EC457C" w:rsidRPr="00EC457C" w:rsidRDefault="00EC457C" w:rsidP="00EC457C">
      <w:pPr>
        <w:numPr>
          <w:ilvl w:val="1"/>
          <w:numId w:val="57"/>
        </w:numPr>
      </w:pPr>
      <w:r w:rsidRPr="00EC457C">
        <w:t>If there is a conflict between a local charter and state law, the state law prevails.</w:t>
      </w:r>
    </w:p>
    <w:p w14:paraId="7D76BFD9" w14:textId="77777777" w:rsidR="00EC457C" w:rsidRPr="00EC457C" w:rsidRDefault="00EC457C" w:rsidP="00EC457C">
      <w:pPr>
        <w:numPr>
          <w:ilvl w:val="0"/>
          <w:numId w:val="57"/>
        </w:numPr>
      </w:pPr>
      <w:r w:rsidRPr="00EC457C">
        <w:rPr>
          <w:b/>
          <w:bCs/>
        </w:rPr>
        <w:t>State Preemption</w:t>
      </w:r>
      <w:r w:rsidRPr="00EC457C">
        <w:t>:</w:t>
      </w:r>
    </w:p>
    <w:p w14:paraId="4FAAF2D3" w14:textId="77777777" w:rsidR="00EC457C" w:rsidRPr="00EC457C" w:rsidRDefault="00EC457C" w:rsidP="00EC457C">
      <w:pPr>
        <w:numPr>
          <w:ilvl w:val="1"/>
          <w:numId w:val="57"/>
        </w:numPr>
      </w:pPr>
      <w:r w:rsidRPr="00EC457C">
        <w:t>The Virginia General Assembly has the authority to legislate on matters that affect local governments. When the state enacts legislation, such as requiring district-based voting systems (as in HB2198), it overrides local provisions, including a city's charter.</w:t>
      </w:r>
    </w:p>
    <w:p w14:paraId="6C326064" w14:textId="77777777" w:rsidR="00EC457C" w:rsidRPr="00EC457C" w:rsidRDefault="00EC457C" w:rsidP="00EC457C">
      <w:pPr>
        <w:numPr>
          <w:ilvl w:val="1"/>
          <w:numId w:val="57"/>
        </w:numPr>
      </w:pPr>
      <w:r w:rsidRPr="00EC457C">
        <w:t>This principle ensures consistency across the state and prevents local laws from undermining state policy.</w:t>
      </w:r>
    </w:p>
    <w:p w14:paraId="63A8D111" w14:textId="77777777" w:rsidR="00EC457C" w:rsidRPr="00EC457C" w:rsidRDefault="00EC457C" w:rsidP="00EC457C">
      <w:pPr>
        <w:numPr>
          <w:ilvl w:val="0"/>
          <w:numId w:val="57"/>
        </w:numPr>
      </w:pPr>
      <w:r w:rsidRPr="00EC457C">
        <w:rPr>
          <w:b/>
          <w:bCs/>
        </w:rPr>
        <w:t>Legal Precedent</w:t>
      </w:r>
      <w:r w:rsidRPr="00EC457C">
        <w:t>:</w:t>
      </w:r>
    </w:p>
    <w:p w14:paraId="5E695303" w14:textId="77777777" w:rsidR="00EC457C" w:rsidRPr="00EC457C" w:rsidRDefault="00EC457C" w:rsidP="00EC457C">
      <w:pPr>
        <w:numPr>
          <w:ilvl w:val="1"/>
          <w:numId w:val="57"/>
        </w:numPr>
      </w:pPr>
      <w:r w:rsidRPr="00EC457C">
        <w:t>Courts consistently uphold the primacy of state law over local charters in areas where the General Assembly has legislated.</w:t>
      </w:r>
    </w:p>
    <w:p w14:paraId="09A29221" w14:textId="77777777" w:rsidR="00EC457C" w:rsidRPr="00EC457C" w:rsidRDefault="00EC457C" w:rsidP="00EC457C">
      <w:pPr>
        <w:numPr>
          <w:ilvl w:val="1"/>
          <w:numId w:val="57"/>
        </w:numPr>
      </w:pPr>
      <w:r w:rsidRPr="00EC457C">
        <w:t>In the case of Virginia Beach, state law mandating district-based representation would take precedence over any conflicting provisions in the city charter.</w:t>
      </w:r>
    </w:p>
    <w:p w14:paraId="3CCCAF04" w14:textId="77777777" w:rsidR="00EC457C" w:rsidRPr="00EC457C" w:rsidRDefault="00EC457C" w:rsidP="00EC457C">
      <w:pPr>
        <w:rPr>
          <w:b/>
          <w:bCs/>
        </w:rPr>
      </w:pPr>
      <w:r w:rsidRPr="00EC457C">
        <w:rPr>
          <w:b/>
          <w:bCs/>
        </w:rPr>
        <w:t>Application to Virginia Beach</w:t>
      </w:r>
    </w:p>
    <w:p w14:paraId="1362FAAE" w14:textId="77777777" w:rsidR="00EC457C" w:rsidRPr="00EC457C" w:rsidRDefault="00EC457C" w:rsidP="00EC457C">
      <w:r w:rsidRPr="00EC457C">
        <w:t>In the context of Virginia Beach’s voting system:</w:t>
      </w:r>
    </w:p>
    <w:p w14:paraId="5737B0F6" w14:textId="77777777" w:rsidR="00EC457C" w:rsidRPr="00EC457C" w:rsidRDefault="00EC457C" w:rsidP="00EC457C">
      <w:pPr>
        <w:numPr>
          <w:ilvl w:val="0"/>
          <w:numId w:val="58"/>
        </w:numPr>
      </w:pPr>
      <w:r w:rsidRPr="00EC457C">
        <w:rPr>
          <w:b/>
          <w:bCs/>
        </w:rPr>
        <w:lastRenderedPageBreak/>
        <w:t>HB2198 (2021)</w:t>
      </w:r>
      <w:r w:rsidRPr="00EC457C">
        <w:t>, which mandated district-based representation, superseded any provisions in the city charter that allowed for at-large elections. This rendered parts of the charter inconsistent with state law unenforceable.</w:t>
      </w:r>
    </w:p>
    <w:p w14:paraId="0E8CBFB6" w14:textId="77777777" w:rsidR="00EC457C" w:rsidRPr="00EC457C" w:rsidRDefault="00EC457C" w:rsidP="00EC457C">
      <w:pPr>
        <w:numPr>
          <w:ilvl w:val="0"/>
          <w:numId w:val="58"/>
        </w:numPr>
      </w:pPr>
      <w:r w:rsidRPr="00EC457C">
        <w:t>For Virginia Beach to amend its charter to formally align with the new voting system, the change would need to comply with state law and receive approval from the General Assembly. This ensures that the city operates within the framework of state authority.</w:t>
      </w:r>
    </w:p>
    <w:p w14:paraId="48A363A3" w14:textId="77777777" w:rsidR="00EC457C" w:rsidRPr="00EC457C" w:rsidRDefault="00EC457C" w:rsidP="00EC457C">
      <w:r w:rsidRPr="00EC457C">
        <w:t>In summary, the city charter provides governance at the local level but is subject to the authority of state law. When conflicts arise, state law prevails.</w:t>
      </w:r>
    </w:p>
    <w:p w14:paraId="1F3B1DEA" w14:textId="77777777" w:rsidR="00EC457C" w:rsidRPr="00C70FAD" w:rsidRDefault="00EC457C" w:rsidP="00C70FAD"/>
    <w:p w14:paraId="1DF5B8B3" w14:textId="6F8972B8" w:rsidR="00E92D42" w:rsidRPr="005501F0" w:rsidRDefault="00E92D42" w:rsidP="00C70FAD"/>
    <w:sectPr w:rsidR="00E92D42" w:rsidRPr="005501F0" w:rsidSect="0009307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63798" w14:textId="77777777" w:rsidR="008229C0" w:rsidRDefault="008229C0" w:rsidP="00631DBC">
      <w:pPr>
        <w:spacing w:after="0" w:line="240" w:lineRule="auto"/>
      </w:pPr>
      <w:r>
        <w:separator/>
      </w:r>
    </w:p>
  </w:endnote>
  <w:endnote w:type="continuationSeparator" w:id="0">
    <w:p w14:paraId="4225A778" w14:textId="77777777" w:rsidR="008229C0" w:rsidRDefault="008229C0" w:rsidP="00631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DDC78" w14:textId="77777777" w:rsidR="005501F0" w:rsidRDefault="00550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9685157"/>
      <w:docPartObj>
        <w:docPartGallery w:val="Page Numbers (Bottom of Page)"/>
        <w:docPartUnique/>
      </w:docPartObj>
    </w:sdtPr>
    <w:sdtEndPr>
      <w:rPr>
        <w:noProof/>
      </w:rPr>
    </w:sdtEndPr>
    <w:sdtContent>
      <w:p w14:paraId="4A649F89" w14:textId="0CCB5D86" w:rsidR="005501F0" w:rsidRDefault="005501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43C54C" w14:textId="2FC58F75" w:rsidR="00093077" w:rsidRPr="005501F0" w:rsidRDefault="00093077" w:rsidP="005501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77D8D" w14:textId="77777777" w:rsidR="005501F0" w:rsidRDefault="00550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FD24F" w14:textId="77777777" w:rsidR="008229C0" w:rsidRDefault="008229C0" w:rsidP="00631DBC">
      <w:pPr>
        <w:spacing w:after="0" w:line="240" w:lineRule="auto"/>
      </w:pPr>
      <w:r>
        <w:separator/>
      </w:r>
    </w:p>
  </w:footnote>
  <w:footnote w:type="continuationSeparator" w:id="0">
    <w:p w14:paraId="2406CD27" w14:textId="77777777" w:rsidR="008229C0" w:rsidRDefault="008229C0" w:rsidP="00631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11211" w14:textId="77777777" w:rsidR="00A30B25" w:rsidRDefault="00A30B25" w:rsidP="00A30B25">
    <w:pPr>
      <w:pStyle w:val="Header"/>
      <w:ind w:firstLine="3600"/>
      <w:rPr>
        <w:rStyle w:val="Hyperlink"/>
        <w:color w:val="auto"/>
        <w:sz w:val="56"/>
        <w:szCs w:val="56"/>
        <w:u w:val="none"/>
      </w:rPr>
    </w:pPr>
    <w:r>
      <w:rPr>
        <w:noProof/>
      </w:rPr>
      <w:drawing>
        <wp:anchor distT="0" distB="0" distL="114300" distR="114300" simplePos="0" relativeHeight="251660288" behindDoc="1" locked="0" layoutInCell="1" allowOverlap="1" wp14:anchorId="7D9EDBEF" wp14:editId="526854C7">
          <wp:simplePos x="0" y="0"/>
          <wp:positionH relativeFrom="column">
            <wp:posOffset>-257175</wp:posOffset>
          </wp:positionH>
          <wp:positionV relativeFrom="paragraph">
            <wp:posOffset>-137160</wp:posOffset>
          </wp:positionV>
          <wp:extent cx="1995170" cy="2095500"/>
          <wp:effectExtent l="0" t="0" r="5080" b="0"/>
          <wp:wrapNone/>
          <wp:docPr id="595207882" name="Picture 1"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07882" name="Picture 1" descr="A person in a suit and ti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5170" cy="2095500"/>
                  </a:xfrm>
                  <a:prstGeom prst="rect">
                    <a:avLst/>
                  </a:prstGeom>
                </pic:spPr>
              </pic:pic>
            </a:graphicData>
          </a:graphic>
        </wp:anchor>
      </w:drawing>
    </w:r>
  </w:p>
  <w:p w14:paraId="68430B78" w14:textId="77777777" w:rsidR="00A30B25" w:rsidRDefault="00A30B25" w:rsidP="00A30B25">
    <w:pPr>
      <w:pStyle w:val="Header"/>
      <w:ind w:firstLine="3600"/>
      <w:rPr>
        <w:rStyle w:val="Hyperlink"/>
        <w:color w:val="auto"/>
        <w:sz w:val="56"/>
        <w:szCs w:val="56"/>
        <w:u w:val="none"/>
      </w:rPr>
    </w:pPr>
    <w:r w:rsidRPr="002F5201">
      <w:rPr>
        <w:rStyle w:val="Hyperlink"/>
        <w:color w:val="auto"/>
        <w:sz w:val="56"/>
        <w:szCs w:val="56"/>
        <w:u w:val="none"/>
      </w:rPr>
      <w:t>Robert M. “Bobby” Dyer</w:t>
    </w:r>
  </w:p>
  <w:p w14:paraId="1DBAAC40" w14:textId="77777777" w:rsidR="00A30B25" w:rsidRDefault="00A30B25" w:rsidP="00A30B25">
    <w:pPr>
      <w:spacing w:after="0" w:line="240" w:lineRule="auto"/>
      <w:ind w:left="3600"/>
      <w:rPr>
        <w:rFonts w:ascii="Aptos" w:hAnsi="Aptos"/>
      </w:rPr>
    </w:pPr>
  </w:p>
  <w:p w14:paraId="16B0F9E7" w14:textId="79BB33AF" w:rsidR="00A30B25" w:rsidRPr="00A30B25" w:rsidRDefault="00A30B25" w:rsidP="00A30B25">
    <w:pPr>
      <w:spacing w:after="0" w:line="240" w:lineRule="auto"/>
      <w:ind w:left="3600"/>
      <w:rPr>
        <w:rFonts w:ascii="Aptos" w:hAnsi="Aptos"/>
      </w:rPr>
    </w:pPr>
    <w:r>
      <w:rPr>
        <w:rFonts w:ascii="Aptos" w:hAnsi="Aptos"/>
      </w:rPr>
      <w:t xml:space="preserve">Candidate </w:t>
    </w:r>
    <w:r w:rsidRPr="003820D9">
      <w:rPr>
        <w:rFonts w:ascii="Aptos" w:hAnsi="Aptos"/>
      </w:rPr>
      <w:t xml:space="preserve">Website: </w:t>
    </w:r>
    <w:r>
      <w:rPr>
        <w:rFonts w:ascii="Aptos" w:hAnsi="Aptos"/>
      </w:rPr>
      <w:t>[website]</w:t>
    </w:r>
  </w:p>
  <w:p w14:paraId="1E6FCDD0" w14:textId="77777777" w:rsidR="00A30B25" w:rsidRPr="00A30B25" w:rsidRDefault="00A30B25" w:rsidP="00A30B25">
    <w:pPr>
      <w:spacing w:after="0" w:line="240" w:lineRule="auto"/>
      <w:ind w:left="3600"/>
      <w:rPr>
        <w:rFonts w:ascii="Aptos" w:hAnsi="Aptos"/>
      </w:rPr>
    </w:pPr>
    <w:r>
      <w:rPr>
        <w:rFonts w:ascii="Aptos" w:hAnsi="Aptos"/>
      </w:rPr>
      <w:t xml:space="preserve">Candidate </w:t>
    </w:r>
    <w:r w:rsidRPr="003820D9">
      <w:rPr>
        <w:rFonts w:ascii="Aptos" w:hAnsi="Aptos"/>
      </w:rPr>
      <w:t>Email</w:t>
    </w:r>
    <w:r w:rsidRPr="004C466F">
      <w:rPr>
        <w:rFonts w:ascii="Aptos" w:hAnsi="Aptos"/>
      </w:rPr>
      <w:t xml:space="preserve">: </w:t>
    </w:r>
    <w:r w:rsidRPr="00A30B25">
      <w:rPr>
        <w:rFonts w:ascii="Aptos" w:hAnsi="Aptos"/>
      </w:rPr>
      <w:t>[Contact Email]</w:t>
    </w:r>
  </w:p>
  <w:p w14:paraId="4237758F" w14:textId="77777777" w:rsidR="00A30B25" w:rsidRPr="00A30B25" w:rsidRDefault="00A30B25" w:rsidP="00A30B25">
    <w:pPr>
      <w:spacing w:after="0" w:line="240" w:lineRule="auto"/>
      <w:ind w:left="3600"/>
      <w:rPr>
        <w:rFonts w:ascii="Aptos" w:hAnsi="Aptos"/>
      </w:rPr>
    </w:pPr>
    <w:r>
      <w:rPr>
        <w:rFonts w:ascii="Aptos" w:hAnsi="Aptos"/>
      </w:rPr>
      <w:t xml:space="preserve">Candidate </w:t>
    </w:r>
    <w:r w:rsidRPr="00A30B25">
      <w:rPr>
        <w:rFonts w:ascii="Aptos" w:hAnsi="Aptos"/>
      </w:rPr>
      <w:t>Phone: [Contact Number]</w:t>
    </w:r>
  </w:p>
  <w:p w14:paraId="64A5D659" w14:textId="77777777" w:rsidR="00A30B25" w:rsidRDefault="00A30B25" w:rsidP="00A30B25">
    <w:pPr>
      <w:spacing w:after="0" w:line="240" w:lineRule="auto"/>
      <w:ind w:left="3600"/>
      <w:rPr>
        <w:rFonts w:ascii="Aptos" w:hAnsi="Aptos"/>
      </w:rPr>
    </w:pPr>
    <w:r>
      <w:rPr>
        <w:rFonts w:ascii="Aptos" w:hAnsi="Aptos"/>
      </w:rPr>
      <w:t xml:space="preserve">Candidate </w:t>
    </w:r>
    <w:r w:rsidRPr="00A30B25">
      <w:rPr>
        <w:rFonts w:ascii="Aptos" w:hAnsi="Aptos"/>
      </w:rPr>
      <w:t>Social Media: [Handles for platforms like Facebook, Twitter, Instagram]</w:t>
    </w:r>
  </w:p>
  <w:p w14:paraId="491D07A5" w14:textId="77777777" w:rsidR="00A30B25" w:rsidRDefault="00A30B25" w:rsidP="00A30B25">
    <w:pPr>
      <w:pStyle w:val="Footer"/>
    </w:pPr>
  </w:p>
  <w:p w14:paraId="7BFA8851" w14:textId="77777777" w:rsidR="00A30B25" w:rsidRDefault="00A30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03C3" w14:textId="77777777" w:rsidR="00D9194C" w:rsidRDefault="00D9194C" w:rsidP="00D9194C">
    <w:pPr>
      <w:pStyle w:val="Header"/>
      <w:jc w:val="center"/>
      <w:rPr>
        <w:b/>
        <w:bCs/>
        <w:sz w:val="36"/>
        <w:szCs w:val="36"/>
      </w:rPr>
    </w:pPr>
    <w:r>
      <w:rPr>
        <w:noProof/>
      </w:rPr>
      <w:drawing>
        <wp:anchor distT="0" distB="0" distL="114300" distR="114300" simplePos="0" relativeHeight="251664384" behindDoc="1" locked="0" layoutInCell="1" allowOverlap="1" wp14:anchorId="49FFFAC5" wp14:editId="495E1DE5">
          <wp:simplePos x="0" y="0"/>
          <wp:positionH relativeFrom="column">
            <wp:posOffset>-619125</wp:posOffset>
          </wp:positionH>
          <wp:positionV relativeFrom="paragraph">
            <wp:posOffset>-123825</wp:posOffset>
          </wp:positionV>
          <wp:extent cx="1095375" cy="1040130"/>
          <wp:effectExtent l="0" t="0" r="9525" b="7620"/>
          <wp:wrapTight wrapText="bothSides">
            <wp:wrapPolygon edited="0">
              <wp:start x="0" y="0"/>
              <wp:lineTo x="0" y="21363"/>
              <wp:lineTo x="21412" y="21363"/>
              <wp:lineTo x="21412" y="0"/>
              <wp:lineTo x="0" y="0"/>
            </wp:wrapPolygon>
          </wp:wrapTight>
          <wp:docPr id="950375143" name="Picture 95037514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5375" cy="1040130"/>
                  </a:xfrm>
                  <a:prstGeom prst="rect">
                    <a:avLst/>
                  </a:prstGeom>
                </pic:spPr>
              </pic:pic>
            </a:graphicData>
          </a:graphic>
          <wp14:sizeRelH relativeFrom="margin">
            <wp14:pctWidth>0</wp14:pctWidth>
          </wp14:sizeRelH>
          <wp14:sizeRelV relativeFrom="margin">
            <wp14:pctHeight>0</wp14:pctHeight>
          </wp14:sizeRelV>
        </wp:anchor>
      </w:drawing>
    </w:r>
    <w:r w:rsidRPr="00631DBC">
      <w:rPr>
        <w:b/>
        <w:bCs/>
        <w:sz w:val="36"/>
        <w:szCs w:val="36"/>
      </w:rPr>
      <w:t>Virginia Beach Council of Civic Organizations</w:t>
    </w:r>
  </w:p>
  <w:p w14:paraId="72FE32D1" w14:textId="77777777" w:rsidR="00D9194C" w:rsidRDefault="00D9194C" w:rsidP="00D9194C">
    <w:pPr>
      <w:pStyle w:val="Header"/>
      <w:jc w:val="center"/>
    </w:pPr>
    <w:r>
      <w:t>Helping Civic Organizations Remain Educated for 65 years</w:t>
    </w:r>
  </w:p>
  <w:p w14:paraId="1CF07A1C" w14:textId="77777777" w:rsidR="00D9194C" w:rsidRDefault="00D9194C" w:rsidP="00D9194C">
    <w:pPr>
      <w:pStyle w:val="Header"/>
      <w:jc w:val="center"/>
    </w:pPr>
    <w:r>
      <w:t>Post Office Box 9252</w:t>
    </w:r>
  </w:p>
  <w:p w14:paraId="50893327" w14:textId="77777777" w:rsidR="00D9194C" w:rsidRDefault="00D9194C" w:rsidP="00D9194C">
    <w:pPr>
      <w:pStyle w:val="Header"/>
      <w:jc w:val="center"/>
    </w:pPr>
    <w:r>
      <w:t>Virginia Beach, VA 23450-9252</w:t>
    </w:r>
  </w:p>
  <w:p w14:paraId="3A7C34BD" w14:textId="77777777" w:rsidR="00D9194C" w:rsidRDefault="00D9194C" w:rsidP="00D9194C">
    <w:pPr>
      <w:pStyle w:val="Header"/>
      <w:jc w:val="center"/>
      <w:rPr>
        <w:rStyle w:val="Hyperlink"/>
      </w:rPr>
    </w:pPr>
    <w:hyperlink r:id="rId2" w:history="1">
      <w:r w:rsidRPr="00121FCF">
        <w:rPr>
          <w:rStyle w:val="Hyperlink"/>
        </w:rPr>
        <w:t>www.vbcco.org</w:t>
      </w:r>
    </w:hyperlink>
  </w:p>
  <w:p w14:paraId="1238A9A1" w14:textId="77777777" w:rsidR="00D9194C" w:rsidRDefault="00D91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BDA43" w14:textId="77777777" w:rsidR="00A30B25" w:rsidRDefault="00A30B25" w:rsidP="00A30B25">
    <w:pPr>
      <w:pStyle w:val="Header"/>
      <w:jc w:val="center"/>
      <w:rPr>
        <w:b/>
        <w:bCs/>
        <w:sz w:val="36"/>
        <w:szCs w:val="36"/>
      </w:rPr>
    </w:pPr>
    <w:r>
      <w:rPr>
        <w:noProof/>
      </w:rPr>
      <w:drawing>
        <wp:anchor distT="0" distB="0" distL="114300" distR="114300" simplePos="0" relativeHeight="251662336" behindDoc="1" locked="0" layoutInCell="1" allowOverlap="1" wp14:anchorId="78366012" wp14:editId="46B75998">
          <wp:simplePos x="0" y="0"/>
          <wp:positionH relativeFrom="column">
            <wp:posOffset>-619125</wp:posOffset>
          </wp:positionH>
          <wp:positionV relativeFrom="paragraph">
            <wp:posOffset>-123825</wp:posOffset>
          </wp:positionV>
          <wp:extent cx="1498600" cy="1423670"/>
          <wp:effectExtent l="0" t="0" r="6350" b="5080"/>
          <wp:wrapTight wrapText="bothSides">
            <wp:wrapPolygon edited="0">
              <wp:start x="0" y="0"/>
              <wp:lineTo x="0" y="21388"/>
              <wp:lineTo x="21417" y="21388"/>
              <wp:lineTo x="21417" y="0"/>
              <wp:lineTo x="0" y="0"/>
            </wp:wrapPolygon>
          </wp:wrapTight>
          <wp:docPr id="836980389" name="Picture 83698038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8600" cy="1423670"/>
                  </a:xfrm>
                  <a:prstGeom prst="rect">
                    <a:avLst/>
                  </a:prstGeom>
                </pic:spPr>
              </pic:pic>
            </a:graphicData>
          </a:graphic>
          <wp14:sizeRelH relativeFrom="margin">
            <wp14:pctWidth>0</wp14:pctWidth>
          </wp14:sizeRelH>
          <wp14:sizeRelV relativeFrom="margin">
            <wp14:pctHeight>0</wp14:pctHeight>
          </wp14:sizeRelV>
        </wp:anchor>
      </w:drawing>
    </w:r>
    <w:r w:rsidRPr="00631DBC">
      <w:rPr>
        <w:b/>
        <w:bCs/>
        <w:sz w:val="36"/>
        <w:szCs w:val="36"/>
      </w:rPr>
      <w:t>Virginia Beach Council of Civic Organizations</w:t>
    </w:r>
  </w:p>
  <w:p w14:paraId="055111E9" w14:textId="77777777" w:rsidR="00A30B25" w:rsidRDefault="00A30B25" w:rsidP="00A30B25">
    <w:pPr>
      <w:pStyle w:val="Header"/>
      <w:jc w:val="center"/>
    </w:pPr>
    <w:r>
      <w:t>Helping Civic Organizations Remain Educated for 65 years</w:t>
    </w:r>
  </w:p>
  <w:p w14:paraId="1228DBC2" w14:textId="77777777" w:rsidR="00A30B25" w:rsidRDefault="00A30B25" w:rsidP="00A30B25">
    <w:pPr>
      <w:pStyle w:val="Header"/>
      <w:jc w:val="center"/>
    </w:pPr>
    <w:r>
      <w:t>Post Office Box 9252</w:t>
    </w:r>
  </w:p>
  <w:p w14:paraId="44835939" w14:textId="77777777" w:rsidR="00A30B25" w:rsidRDefault="00A30B25" w:rsidP="00A30B25">
    <w:pPr>
      <w:pStyle w:val="Header"/>
      <w:jc w:val="center"/>
    </w:pPr>
    <w:r>
      <w:t>Virginia Beach, VA 23450-9252</w:t>
    </w:r>
  </w:p>
  <w:p w14:paraId="4A63F838" w14:textId="3C52F322" w:rsidR="00A30B25" w:rsidRDefault="00A60055" w:rsidP="00A30B25">
    <w:pPr>
      <w:pStyle w:val="Header"/>
      <w:jc w:val="center"/>
      <w:rPr>
        <w:rStyle w:val="Hyperlink"/>
      </w:rPr>
    </w:pPr>
    <w:hyperlink r:id="rId2" w:history="1">
      <w:r w:rsidRPr="00121FCF">
        <w:rPr>
          <w:rStyle w:val="Hyperlink"/>
        </w:rPr>
        <w:t>www.vbcco.org</w:t>
      </w:r>
    </w:hyperlink>
  </w:p>
  <w:p w14:paraId="04CA739A" w14:textId="77777777" w:rsidR="00A30B25" w:rsidRPr="00A30B25" w:rsidRDefault="00A30B25" w:rsidP="00A30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0646C"/>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954D1D"/>
    <w:multiLevelType w:val="hybridMultilevel"/>
    <w:tmpl w:val="380C7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B92090"/>
    <w:multiLevelType w:val="multilevel"/>
    <w:tmpl w:val="F0C6A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73527"/>
    <w:multiLevelType w:val="multilevel"/>
    <w:tmpl w:val="92B8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24AA3"/>
    <w:multiLevelType w:val="multilevel"/>
    <w:tmpl w:val="3178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76544"/>
    <w:multiLevelType w:val="multilevel"/>
    <w:tmpl w:val="4402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8D28CB"/>
    <w:multiLevelType w:val="multilevel"/>
    <w:tmpl w:val="5ADC3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AD46E9"/>
    <w:multiLevelType w:val="multilevel"/>
    <w:tmpl w:val="1D6E5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2831D1"/>
    <w:multiLevelType w:val="multilevel"/>
    <w:tmpl w:val="D98A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37090F"/>
    <w:multiLevelType w:val="multilevel"/>
    <w:tmpl w:val="81B210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E0226A"/>
    <w:multiLevelType w:val="multilevel"/>
    <w:tmpl w:val="CD72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28395E"/>
    <w:multiLevelType w:val="hybridMultilevel"/>
    <w:tmpl w:val="F71694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816B6F"/>
    <w:multiLevelType w:val="multilevel"/>
    <w:tmpl w:val="B914B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C03ADF"/>
    <w:multiLevelType w:val="multilevel"/>
    <w:tmpl w:val="8508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6F5115"/>
    <w:multiLevelType w:val="multilevel"/>
    <w:tmpl w:val="D64008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2FB417C"/>
    <w:multiLevelType w:val="multilevel"/>
    <w:tmpl w:val="F9AA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0000FC"/>
    <w:multiLevelType w:val="multilevel"/>
    <w:tmpl w:val="BDF0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260146"/>
    <w:multiLevelType w:val="multilevel"/>
    <w:tmpl w:val="227E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ED5B21"/>
    <w:multiLevelType w:val="multilevel"/>
    <w:tmpl w:val="94A2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D341E1"/>
    <w:multiLevelType w:val="multilevel"/>
    <w:tmpl w:val="2982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FC25F9"/>
    <w:multiLevelType w:val="multilevel"/>
    <w:tmpl w:val="EEA49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D300A2"/>
    <w:multiLevelType w:val="multilevel"/>
    <w:tmpl w:val="F856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3F17C8"/>
    <w:multiLevelType w:val="multilevel"/>
    <w:tmpl w:val="2BF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AE1012"/>
    <w:multiLevelType w:val="multilevel"/>
    <w:tmpl w:val="4DE0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B84245"/>
    <w:multiLevelType w:val="multilevel"/>
    <w:tmpl w:val="2DFE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996156"/>
    <w:multiLevelType w:val="multilevel"/>
    <w:tmpl w:val="E11A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6F5418"/>
    <w:multiLevelType w:val="multilevel"/>
    <w:tmpl w:val="EB56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E33226"/>
    <w:multiLevelType w:val="multilevel"/>
    <w:tmpl w:val="4E22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0F0357"/>
    <w:multiLevelType w:val="multilevel"/>
    <w:tmpl w:val="9F0C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1645C8"/>
    <w:multiLevelType w:val="multilevel"/>
    <w:tmpl w:val="93627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DF4461"/>
    <w:multiLevelType w:val="multilevel"/>
    <w:tmpl w:val="FDF2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C7506A"/>
    <w:multiLevelType w:val="hybridMultilevel"/>
    <w:tmpl w:val="96C21C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B15CA4"/>
    <w:multiLevelType w:val="multilevel"/>
    <w:tmpl w:val="9C3C32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2D7AEB"/>
    <w:multiLevelType w:val="multilevel"/>
    <w:tmpl w:val="C294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3B25BA"/>
    <w:multiLevelType w:val="multilevel"/>
    <w:tmpl w:val="0F80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AB04C4"/>
    <w:multiLevelType w:val="multilevel"/>
    <w:tmpl w:val="F4C6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0E1F16"/>
    <w:multiLevelType w:val="multilevel"/>
    <w:tmpl w:val="90128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72865A1"/>
    <w:multiLevelType w:val="multilevel"/>
    <w:tmpl w:val="36328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1E543A"/>
    <w:multiLevelType w:val="multilevel"/>
    <w:tmpl w:val="D2CA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1E3B66"/>
    <w:multiLevelType w:val="multilevel"/>
    <w:tmpl w:val="FAF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8B7D45"/>
    <w:multiLevelType w:val="multilevel"/>
    <w:tmpl w:val="03D0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19487E"/>
    <w:multiLevelType w:val="multilevel"/>
    <w:tmpl w:val="BE484E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F8A0AEE"/>
    <w:multiLevelType w:val="multilevel"/>
    <w:tmpl w:val="08C488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4A48C3"/>
    <w:multiLevelType w:val="multilevel"/>
    <w:tmpl w:val="58089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3848C7"/>
    <w:multiLevelType w:val="hybridMultilevel"/>
    <w:tmpl w:val="80FE1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23F4B7C"/>
    <w:multiLevelType w:val="multilevel"/>
    <w:tmpl w:val="0BEA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E764F1"/>
    <w:multiLevelType w:val="multilevel"/>
    <w:tmpl w:val="994C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794734E"/>
    <w:multiLevelType w:val="multilevel"/>
    <w:tmpl w:val="6C68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9F4366"/>
    <w:multiLevelType w:val="multilevel"/>
    <w:tmpl w:val="C60A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840076"/>
    <w:multiLevelType w:val="multilevel"/>
    <w:tmpl w:val="D612E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A21479"/>
    <w:multiLevelType w:val="hybridMultilevel"/>
    <w:tmpl w:val="1044544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74FB0C44"/>
    <w:multiLevelType w:val="multilevel"/>
    <w:tmpl w:val="A160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6404119"/>
    <w:multiLevelType w:val="hybridMultilevel"/>
    <w:tmpl w:val="543E2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477DE3"/>
    <w:multiLevelType w:val="multilevel"/>
    <w:tmpl w:val="5EDE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D36009"/>
    <w:multiLevelType w:val="multilevel"/>
    <w:tmpl w:val="F6D8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4770A5"/>
    <w:multiLevelType w:val="multilevel"/>
    <w:tmpl w:val="86DC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5277E3"/>
    <w:multiLevelType w:val="multilevel"/>
    <w:tmpl w:val="35BE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9565BA"/>
    <w:multiLevelType w:val="multilevel"/>
    <w:tmpl w:val="AFC0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282327">
    <w:abstractNumId w:val="52"/>
  </w:num>
  <w:num w:numId="2" w16cid:durableId="1213153766">
    <w:abstractNumId w:val="31"/>
  </w:num>
  <w:num w:numId="3" w16cid:durableId="1637567024">
    <w:abstractNumId w:val="44"/>
  </w:num>
  <w:num w:numId="4" w16cid:durableId="2043092246">
    <w:abstractNumId w:val="11"/>
  </w:num>
  <w:num w:numId="5" w16cid:durableId="1146631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4142152">
    <w:abstractNumId w:val="1"/>
  </w:num>
  <w:num w:numId="7" w16cid:durableId="1029378571">
    <w:abstractNumId w:val="32"/>
  </w:num>
  <w:num w:numId="8" w16cid:durableId="128137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659094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4414539">
    <w:abstractNumId w:val="17"/>
  </w:num>
  <w:num w:numId="11" w16cid:durableId="625432411">
    <w:abstractNumId w:val="30"/>
  </w:num>
  <w:num w:numId="12" w16cid:durableId="1112089288">
    <w:abstractNumId w:val="53"/>
  </w:num>
  <w:num w:numId="13" w16cid:durableId="1105729967">
    <w:abstractNumId w:val="34"/>
  </w:num>
  <w:num w:numId="14" w16cid:durableId="751197246">
    <w:abstractNumId w:val="24"/>
  </w:num>
  <w:num w:numId="15" w16cid:durableId="1235160148">
    <w:abstractNumId w:val="45"/>
  </w:num>
  <w:num w:numId="16" w16cid:durableId="261645236">
    <w:abstractNumId w:val="23"/>
  </w:num>
  <w:num w:numId="17" w16cid:durableId="93137094">
    <w:abstractNumId w:val="38"/>
  </w:num>
  <w:num w:numId="18" w16cid:durableId="1681354853">
    <w:abstractNumId w:val="51"/>
  </w:num>
  <w:num w:numId="19" w16cid:durableId="115564691">
    <w:abstractNumId w:val="48"/>
  </w:num>
  <w:num w:numId="20" w16cid:durableId="2136211808">
    <w:abstractNumId w:val="35"/>
  </w:num>
  <w:num w:numId="21" w16cid:durableId="425809703">
    <w:abstractNumId w:val="46"/>
  </w:num>
  <w:num w:numId="22" w16cid:durableId="817381172">
    <w:abstractNumId w:val="55"/>
  </w:num>
  <w:num w:numId="23" w16cid:durableId="305206846">
    <w:abstractNumId w:val="20"/>
  </w:num>
  <w:num w:numId="24" w16cid:durableId="609553073">
    <w:abstractNumId w:val="57"/>
  </w:num>
  <w:num w:numId="25" w16cid:durableId="141777137">
    <w:abstractNumId w:val="27"/>
  </w:num>
  <w:num w:numId="26" w16cid:durableId="395711840">
    <w:abstractNumId w:val="28"/>
  </w:num>
  <w:num w:numId="27" w16cid:durableId="441844348">
    <w:abstractNumId w:val="25"/>
  </w:num>
  <w:num w:numId="28" w16cid:durableId="697388610">
    <w:abstractNumId w:val="43"/>
  </w:num>
  <w:num w:numId="29" w16cid:durableId="1395003398">
    <w:abstractNumId w:val="9"/>
  </w:num>
  <w:num w:numId="30" w16cid:durableId="681056803">
    <w:abstractNumId w:val="54"/>
  </w:num>
  <w:num w:numId="31" w16cid:durableId="903225945">
    <w:abstractNumId w:val="22"/>
  </w:num>
  <w:num w:numId="32" w16cid:durableId="1262568684">
    <w:abstractNumId w:val="8"/>
  </w:num>
  <w:num w:numId="33" w16cid:durableId="1632706690">
    <w:abstractNumId w:val="47"/>
  </w:num>
  <w:num w:numId="34" w16cid:durableId="1994523700">
    <w:abstractNumId w:val="3"/>
  </w:num>
  <w:num w:numId="35" w16cid:durableId="663357818">
    <w:abstractNumId w:val="13"/>
  </w:num>
  <w:num w:numId="36" w16cid:durableId="833837683">
    <w:abstractNumId w:val="33"/>
  </w:num>
  <w:num w:numId="37" w16cid:durableId="2081712685">
    <w:abstractNumId w:val="19"/>
  </w:num>
  <w:num w:numId="38" w16cid:durableId="1247879249">
    <w:abstractNumId w:val="56"/>
  </w:num>
  <w:num w:numId="39" w16cid:durableId="1986084292">
    <w:abstractNumId w:val="2"/>
  </w:num>
  <w:num w:numId="40" w16cid:durableId="887179337">
    <w:abstractNumId w:val="26"/>
  </w:num>
  <w:num w:numId="41" w16cid:durableId="1950115219">
    <w:abstractNumId w:val="37"/>
  </w:num>
  <w:num w:numId="42" w16cid:durableId="452555307">
    <w:abstractNumId w:val="18"/>
  </w:num>
  <w:num w:numId="43" w16cid:durableId="1744789136">
    <w:abstractNumId w:val="15"/>
  </w:num>
  <w:num w:numId="44" w16cid:durableId="891423701">
    <w:abstractNumId w:val="6"/>
  </w:num>
  <w:num w:numId="45" w16cid:durableId="1986625004">
    <w:abstractNumId w:val="5"/>
  </w:num>
  <w:num w:numId="46" w16cid:durableId="995652023">
    <w:abstractNumId w:val="16"/>
  </w:num>
  <w:num w:numId="47" w16cid:durableId="1345480414">
    <w:abstractNumId w:val="29"/>
  </w:num>
  <w:num w:numId="48" w16cid:durableId="731729791">
    <w:abstractNumId w:val="12"/>
  </w:num>
  <w:num w:numId="49" w16cid:durableId="354775851">
    <w:abstractNumId w:val="10"/>
  </w:num>
  <w:num w:numId="50" w16cid:durableId="1376857036">
    <w:abstractNumId w:val="7"/>
  </w:num>
  <w:num w:numId="51" w16cid:durableId="300842015">
    <w:abstractNumId w:val="49"/>
  </w:num>
  <w:num w:numId="52" w16cid:durableId="1510364870">
    <w:abstractNumId w:val="4"/>
  </w:num>
  <w:num w:numId="53" w16cid:durableId="934284123">
    <w:abstractNumId w:val="21"/>
  </w:num>
  <w:num w:numId="54" w16cid:durableId="424883178">
    <w:abstractNumId w:val="40"/>
  </w:num>
  <w:num w:numId="55" w16cid:durableId="749697334">
    <w:abstractNumId w:val="41"/>
  </w:num>
  <w:num w:numId="56" w16cid:durableId="118307071">
    <w:abstractNumId w:val="36"/>
  </w:num>
  <w:num w:numId="57" w16cid:durableId="597174149">
    <w:abstractNumId w:val="42"/>
  </w:num>
  <w:num w:numId="58" w16cid:durableId="20102372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BC"/>
    <w:rsid w:val="00021742"/>
    <w:rsid w:val="00057F0E"/>
    <w:rsid w:val="000651C2"/>
    <w:rsid w:val="00093077"/>
    <w:rsid w:val="000C75AE"/>
    <w:rsid w:val="00105603"/>
    <w:rsid w:val="0010569E"/>
    <w:rsid w:val="00154742"/>
    <w:rsid w:val="001600B8"/>
    <w:rsid w:val="001B5AA8"/>
    <w:rsid w:val="001C1F48"/>
    <w:rsid w:val="00224E0C"/>
    <w:rsid w:val="0022512C"/>
    <w:rsid w:val="00241C83"/>
    <w:rsid w:val="00267EC7"/>
    <w:rsid w:val="00292C1A"/>
    <w:rsid w:val="002C787A"/>
    <w:rsid w:val="002D26F3"/>
    <w:rsid w:val="002E2DF9"/>
    <w:rsid w:val="00312E70"/>
    <w:rsid w:val="003300D6"/>
    <w:rsid w:val="00332A09"/>
    <w:rsid w:val="00395D46"/>
    <w:rsid w:val="003B16DE"/>
    <w:rsid w:val="003C4C43"/>
    <w:rsid w:val="004437D8"/>
    <w:rsid w:val="00491C60"/>
    <w:rsid w:val="00492CC9"/>
    <w:rsid w:val="004E1E58"/>
    <w:rsid w:val="004F327D"/>
    <w:rsid w:val="00527B13"/>
    <w:rsid w:val="005501F0"/>
    <w:rsid w:val="005519EF"/>
    <w:rsid w:val="005562D8"/>
    <w:rsid w:val="005C74FD"/>
    <w:rsid w:val="005D17E1"/>
    <w:rsid w:val="006018DC"/>
    <w:rsid w:val="006234FE"/>
    <w:rsid w:val="00631DBC"/>
    <w:rsid w:val="00690BA1"/>
    <w:rsid w:val="00691347"/>
    <w:rsid w:val="006A4F95"/>
    <w:rsid w:val="006C453A"/>
    <w:rsid w:val="0075407E"/>
    <w:rsid w:val="0076475D"/>
    <w:rsid w:val="007665D3"/>
    <w:rsid w:val="007C15BE"/>
    <w:rsid w:val="007E2939"/>
    <w:rsid w:val="008229C0"/>
    <w:rsid w:val="008426C2"/>
    <w:rsid w:val="008A453A"/>
    <w:rsid w:val="008A5130"/>
    <w:rsid w:val="008D61C4"/>
    <w:rsid w:val="009116B3"/>
    <w:rsid w:val="00922B97"/>
    <w:rsid w:val="00977202"/>
    <w:rsid w:val="009A2A98"/>
    <w:rsid w:val="009A67C7"/>
    <w:rsid w:val="009B70C1"/>
    <w:rsid w:val="009D54A9"/>
    <w:rsid w:val="00A04B83"/>
    <w:rsid w:val="00A1123F"/>
    <w:rsid w:val="00A16833"/>
    <w:rsid w:val="00A30B25"/>
    <w:rsid w:val="00A43B01"/>
    <w:rsid w:val="00A60055"/>
    <w:rsid w:val="00AA7859"/>
    <w:rsid w:val="00AB3A76"/>
    <w:rsid w:val="00AD071F"/>
    <w:rsid w:val="00B0086C"/>
    <w:rsid w:val="00B016BA"/>
    <w:rsid w:val="00B25127"/>
    <w:rsid w:val="00B365CF"/>
    <w:rsid w:val="00B43A61"/>
    <w:rsid w:val="00B51CD5"/>
    <w:rsid w:val="00B5214B"/>
    <w:rsid w:val="00B57510"/>
    <w:rsid w:val="00B829BD"/>
    <w:rsid w:val="00B86682"/>
    <w:rsid w:val="00B96217"/>
    <w:rsid w:val="00BA06CA"/>
    <w:rsid w:val="00BA72EA"/>
    <w:rsid w:val="00BC480A"/>
    <w:rsid w:val="00BD1E73"/>
    <w:rsid w:val="00BE000A"/>
    <w:rsid w:val="00BE40B7"/>
    <w:rsid w:val="00C40C44"/>
    <w:rsid w:val="00C600B1"/>
    <w:rsid w:val="00C62C4D"/>
    <w:rsid w:val="00C70FAD"/>
    <w:rsid w:val="00CA0E78"/>
    <w:rsid w:val="00CA6BCB"/>
    <w:rsid w:val="00CC101C"/>
    <w:rsid w:val="00CC52DA"/>
    <w:rsid w:val="00CF3276"/>
    <w:rsid w:val="00D0424D"/>
    <w:rsid w:val="00D65962"/>
    <w:rsid w:val="00D9194C"/>
    <w:rsid w:val="00D94E84"/>
    <w:rsid w:val="00DD7D3D"/>
    <w:rsid w:val="00E022FF"/>
    <w:rsid w:val="00E14953"/>
    <w:rsid w:val="00E34910"/>
    <w:rsid w:val="00E92D42"/>
    <w:rsid w:val="00EA5820"/>
    <w:rsid w:val="00EC1F5D"/>
    <w:rsid w:val="00EC457C"/>
    <w:rsid w:val="00F015CB"/>
    <w:rsid w:val="00F07979"/>
    <w:rsid w:val="00F15BB9"/>
    <w:rsid w:val="00F20EC0"/>
    <w:rsid w:val="00F64210"/>
    <w:rsid w:val="00FA0228"/>
    <w:rsid w:val="00FA4248"/>
    <w:rsid w:val="00FA6C9B"/>
    <w:rsid w:val="00FD7649"/>
    <w:rsid w:val="00FF3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BD7B7"/>
  <w15:chartTrackingRefBased/>
  <w15:docId w15:val="{7F50B766-27D3-462F-863C-8D8F0511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40C44"/>
    <w:pPr>
      <w:spacing w:after="150" w:line="240" w:lineRule="auto"/>
      <w:outlineLvl w:val="1"/>
    </w:pPr>
    <w:rPr>
      <w:rFonts w:ascii="Georgia" w:hAnsi="Georgia" w:cs="Calibri"/>
      <w:color w:val="125EE0"/>
      <w:sz w:val="30"/>
      <w:szCs w:val="30"/>
    </w:rPr>
  </w:style>
  <w:style w:type="paragraph" w:styleId="Heading3">
    <w:name w:val="heading 3"/>
    <w:basedOn w:val="Normal"/>
    <w:link w:val="Heading3Char"/>
    <w:uiPriority w:val="9"/>
    <w:semiHidden/>
    <w:unhideWhenUsed/>
    <w:qFormat/>
    <w:rsid w:val="00C40C44"/>
    <w:pPr>
      <w:spacing w:after="150" w:line="240" w:lineRule="auto"/>
      <w:outlineLvl w:val="2"/>
    </w:pPr>
    <w:rPr>
      <w:rFonts w:ascii="Georgia" w:hAnsi="Georgia" w:cs="Calibri"/>
      <w:color w:val="707070"/>
      <w:sz w:val="23"/>
      <w:szCs w:val="23"/>
    </w:rPr>
  </w:style>
  <w:style w:type="paragraph" w:styleId="Heading4">
    <w:name w:val="heading 4"/>
    <w:basedOn w:val="Normal"/>
    <w:next w:val="Normal"/>
    <w:link w:val="Heading4Char"/>
    <w:uiPriority w:val="9"/>
    <w:semiHidden/>
    <w:unhideWhenUsed/>
    <w:qFormat/>
    <w:rsid w:val="005562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A43B0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DBC"/>
  </w:style>
  <w:style w:type="paragraph" w:styleId="Footer">
    <w:name w:val="footer"/>
    <w:basedOn w:val="Normal"/>
    <w:link w:val="FooterChar"/>
    <w:uiPriority w:val="99"/>
    <w:unhideWhenUsed/>
    <w:rsid w:val="00631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DBC"/>
  </w:style>
  <w:style w:type="paragraph" w:styleId="ListParagraph">
    <w:name w:val="List Paragraph"/>
    <w:basedOn w:val="Normal"/>
    <w:uiPriority w:val="34"/>
    <w:qFormat/>
    <w:rsid w:val="00631DBC"/>
    <w:pPr>
      <w:ind w:left="720"/>
      <w:contextualSpacing/>
    </w:pPr>
  </w:style>
  <w:style w:type="paragraph" w:customStyle="1" w:styleId="yiv4807686562msolistparagraph">
    <w:name w:val="yiv4807686562msolistparagraph"/>
    <w:basedOn w:val="Normal"/>
    <w:rsid w:val="00DD7D3D"/>
    <w:pPr>
      <w:spacing w:before="100" w:beforeAutospacing="1" w:after="100" w:afterAutospacing="1" w:line="240" w:lineRule="auto"/>
    </w:pPr>
    <w:rPr>
      <w:rFonts w:ascii="Calibri" w:hAnsi="Calibri" w:cs="Calibri"/>
    </w:rPr>
  </w:style>
  <w:style w:type="character" w:customStyle="1" w:styleId="Heading2Char">
    <w:name w:val="Heading 2 Char"/>
    <w:basedOn w:val="DefaultParagraphFont"/>
    <w:link w:val="Heading2"/>
    <w:uiPriority w:val="9"/>
    <w:semiHidden/>
    <w:rsid w:val="00C40C44"/>
    <w:rPr>
      <w:rFonts w:ascii="Georgia" w:hAnsi="Georgia" w:cs="Calibri"/>
      <w:color w:val="125EE0"/>
      <w:sz w:val="30"/>
      <w:szCs w:val="30"/>
    </w:rPr>
  </w:style>
  <w:style w:type="character" w:customStyle="1" w:styleId="Heading3Char">
    <w:name w:val="Heading 3 Char"/>
    <w:basedOn w:val="DefaultParagraphFont"/>
    <w:link w:val="Heading3"/>
    <w:uiPriority w:val="9"/>
    <w:semiHidden/>
    <w:rsid w:val="00C40C44"/>
    <w:rPr>
      <w:rFonts w:ascii="Georgia" w:hAnsi="Georgia" w:cs="Calibri"/>
      <w:color w:val="707070"/>
      <w:sz w:val="23"/>
      <w:szCs w:val="23"/>
    </w:rPr>
  </w:style>
  <w:style w:type="paragraph" w:customStyle="1" w:styleId="m-676343221007706635msolistparagraph">
    <w:name w:val="m_-676343221007706635msolistparagraph"/>
    <w:basedOn w:val="Normal"/>
    <w:rsid w:val="008A453A"/>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unhideWhenUsed/>
    <w:rsid w:val="00BA72EA"/>
    <w:rPr>
      <w:color w:val="0000FF"/>
      <w:u w:val="single"/>
    </w:rPr>
  </w:style>
  <w:style w:type="character" w:styleId="UnresolvedMention">
    <w:name w:val="Unresolved Mention"/>
    <w:basedOn w:val="DefaultParagraphFont"/>
    <w:uiPriority w:val="99"/>
    <w:semiHidden/>
    <w:unhideWhenUsed/>
    <w:rsid w:val="00105603"/>
    <w:rPr>
      <w:color w:val="605E5C"/>
      <w:shd w:val="clear" w:color="auto" w:fill="E1DFDD"/>
    </w:rPr>
  </w:style>
  <w:style w:type="table" w:styleId="TableGrid">
    <w:name w:val="Table Grid"/>
    <w:basedOn w:val="TableNormal"/>
    <w:uiPriority w:val="39"/>
    <w:rsid w:val="00312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5562D8"/>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A43B01"/>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C70FA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19720">
      <w:bodyDiv w:val="1"/>
      <w:marLeft w:val="0"/>
      <w:marRight w:val="0"/>
      <w:marTop w:val="0"/>
      <w:marBottom w:val="0"/>
      <w:divBdr>
        <w:top w:val="none" w:sz="0" w:space="0" w:color="auto"/>
        <w:left w:val="none" w:sz="0" w:space="0" w:color="auto"/>
        <w:bottom w:val="none" w:sz="0" w:space="0" w:color="auto"/>
        <w:right w:val="none" w:sz="0" w:space="0" w:color="auto"/>
      </w:divBdr>
    </w:div>
    <w:div w:id="111634077">
      <w:bodyDiv w:val="1"/>
      <w:marLeft w:val="0"/>
      <w:marRight w:val="0"/>
      <w:marTop w:val="0"/>
      <w:marBottom w:val="0"/>
      <w:divBdr>
        <w:top w:val="none" w:sz="0" w:space="0" w:color="auto"/>
        <w:left w:val="none" w:sz="0" w:space="0" w:color="auto"/>
        <w:bottom w:val="none" w:sz="0" w:space="0" w:color="auto"/>
        <w:right w:val="none" w:sz="0" w:space="0" w:color="auto"/>
      </w:divBdr>
    </w:div>
    <w:div w:id="161744106">
      <w:bodyDiv w:val="1"/>
      <w:marLeft w:val="0"/>
      <w:marRight w:val="0"/>
      <w:marTop w:val="0"/>
      <w:marBottom w:val="0"/>
      <w:divBdr>
        <w:top w:val="none" w:sz="0" w:space="0" w:color="auto"/>
        <w:left w:val="none" w:sz="0" w:space="0" w:color="auto"/>
        <w:bottom w:val="none" w:sz="0" w:space="0" w:color="auto"/>
        <w:right w:val="none" w:sz="0" w:space="0" w:color="auto"/>
      </w:divBdr>
      <w:divsChild>
        <w:div w:id="1154029132">
          <w:marLeft w:val="0"/>
          <w:marRight w:val="0"/>
          <w:marTop w:val="0"/>
          <w:marBottom w:val="0"/>
          <w:divBdr>
            <w:top w:val="none" w:sz="0" w:space="0" w:color="auto"/>
            <w:left w:val="none" w:sz="0" w:space="0" w:color="auto"/>
            <w:bottom w:val="none" w:sz="0" w:space="0" w:color="auto"/>
            <w:right w:val="none" w:sz="0" w:space="0" w:color="auto"/>
          </w:divBdr>
        </w:div>
        <w:div w:id="1849716413">
          <w:marLeft w:val="0"/>
          <w:marRight w:val="0"/>
          <w:marTop w:val="0"/>
          <w:marBottom w:val="0"/>
          <w:divBdr>
            <w:top w:val="none" w:sz="0" w:space="0" w:color="auto"/>
            <w:left w:val="none" w:sz="0" w:space="0" w:color="auto"/>
            <w:bottom w:val="none" w:sz="0" w:space="0" w:color="auto"/>
            <w:right w:val="none" w:sz="0" w:space="0" w:color="auto"/>
          </w:divBdr>
        </w:div>
        <w:div w:id="1937522552">
          <w:marLeft w:val="0"/>
          <w:marRight w:val="0"/>
          <w:marTop w:val="0"/>
          <w:marBottom w:val="0"/>
          <w:divBdr>
            <w:top w:val="none" w:sz="0" w:space="0" w:color="auto"/>
            <w:left w:val="none" w:sz="0" w:space="0" w:color="auto"/>
            <w:bottom w:val="none" w:sz="0" w:space="0" w:color="auto"/>
            <w:right w:val="none" w:sz="0" w:space="0" w:color="auto"/>
          </w:divBdr>
        </w:div>
        <w:div w:id="1987278754">
          <w:marLeft w:val="0"/>
          <w:marRight w:val="0"/>
          <w:marTop w:val="0"/>
          <w:marBottom w:val="0"/>
          <w:divBdr>
            <w:top w:val="none" w:sz="0" w:space="0" w:color="auto"/>
            <w:left w:val="none" w:sz="0" w:space="0" w:color="auto"/>
            <w:bottom w:val="none" w:sz="0" w:space="0" w:color="auto"/>
            <w:right w:val="none" w:sz="0" w:space="0" w:color="auto"/>
          </w:divBdr>
        </w:div>
        <w:div w:id="42557857">
          <w:marLeft w:val="0"/>
          <w:marRight w:val="0"/>
          <w:marTop w:val="0"/>
          <w:marBottom w:val="0"/>
          <w:divBdr>
            <w:top w:val="none" w:sz="0" w:space="0" w:color="auto"/>
            <w:left w:val="none" w:sz="0" w:space="0" w:color="auto"/>
            <w:bottom w:val="none" w:sz="0" w:space="0" w:color="auto"/>
            <w:right w:val="none" w:sz="0" w:space="0" w:color="auto"/>
          </w:divBdr>
        </w:div>
        <w:div w:id="1802961632">
          <w:marLeft w:val="0"/>
          <w:marRight w:val="0"/>
          <w:marTop w:val="0"/>
          <w:marBottom w:val="0"/>
          <w:divBdr>
            <w:top w:val="none" w:sz="0" w:space="0" w:color="auto"/>
            <w:left w:val="none" w:sz="0" w:space="0" w:color="auto"/>
            <w:bottom w:val="none" w:sz="0" w:space="0" w:color="auto"/>
            <w:right w:val="none" w:sz="0" w:space="0" w:color="auto"/>
          </w:divBdr>
        </w:div>
        <w:div w:id="1345594035">
          <w:marLeft w:val="0"/>
          <w:marRight w:val="0"/>
          <w:marTop w:val="0"/>
          <w:marBottom w:val="0"/>
          <w:divBdr>
            <w:top w:val="none" w:sz="0" w:space="0" w:color="auto"/>
            <w:left w:val="none" w:sz="0" w:space="0" w:color="auto"/>
            <w:bottom w:val="none" w:sz="0" w:space="0" w:color="auto"/>
            <w:right w:val="none" w:sz="0" w:space="0" w:color="auto"/>
          </w:divBdr>
        </w:div>
        <w:div w:id="1366441554">
          <w:marLeft w:val="0"/>
          <w:marRight w:val="0"/>
          <w:marTop w:val="0"/>
          <w:marBottom w:val="0"/>
          <w:divBdr>
            <w:top w:val="none" w:sz="0" w:space="0" w:color="auto"/>
            <w:left w:val="none" w:sz="0" w:space="0" w:color="auto"/>
            <w:bottom w:val="none" w:sz="0" w:space="0" w:color="auto"/>
            <w:right w:val="none" w:sz="0" w:space="0" w:color="auto"/>
          </w:divBdr>
        </w:div>
        <w:div w:id="1529290219">
          <w:marLeft w:val="0"/>
          <w:marRight w:val="0"/>
          <w:marTop w:val="0"/>
          <w:marBottom w:val="0"/>
          <w:divBdr>
            <w:top w:val="none" w:sz="0" w:space="0" w:color="auto"/>
            <w:left w:val="none" w:sz="0" w:space="0" w:color="auto"/>
            <w:bottom w:val="none" w:sz="0" w:space="0" w:color="auto"/>
            <w:right w:val="none" w:sz="0" w:space="0" w:color="auto"/>
          </w:divBdr>
        </w:div>
        <w:div w:id="723791515">
          <w:marLeft w:val="0"/>
          <w:marRight w:val="0"/>
          <w:marTop w:val="0"/>
          <w:marBottom w:val="0"/>
          <w:divBdr>
            <w:top w:val="none" w:sz="0" w:space="0" w:color="auto"/>
            <w:left w:val="none" w:sz="0" w:space="0" w:color="auto"/>
            <w:bottom w:val="none" w:sz="0" w:space="0" w:color="auto"/>
            <w:right w:val="none" w:sz="0" w:space="0" w:color="auto"/>
          </w:divBdr>
        </w:div>
        <w:div w:id="257639887">
          <w:marLeft w:val="0"/>
          <w:marRight w:val="0"/>
          <w:marTop w:val="0"/>
          <w:marBottom w:val="0"/>
          <w:divBdr>
            <w:top w:val="none" w:sz="0" w:space="0" w:color="auto"/>
            <w:left w:val="none" w:sz="0" w:space="0" w:color="auto"/>
            <w:bottom w:val="none" w:sz="0" w:space="0" w:color="auto"/>
            <w:right w:val="none" w:sz="0" w:space="0" w:color="auto"/>
          </w:divBdr>
        </w:div>
        <w:div w:id="1948729463">
          <w:marLeft w:val="0"/>
          <w:marRight w:val="0"/>
          <w:marTop w:val="0"/>
          <w:marBottom w:val="0"/>
          <w:divBdr>
            <w:top w:val="none" w:sz="0" w:space="0" w:color="auto"/>
            <w:left w:val="none" w:sz="0" w:space="0" w:color="auto"/>
            <w:bottom w:val="none" w:sz="0" w:space="0" w:color="auto"/>
            <w:right w:val="none" w:sz="0" w:space="0" w:color="auto"/>
          </w:divBdr>
        </w:div>
        <w:div w:id="839151707">
          <w:marLeft w:val="0"/>
          <w:marRight w:val="0"/>
          <w:marTop w:val="0"/>
          <w:marBottom w:val="0"/>
          <w:divBdr>
            <w:top w:val="none" w:sz="0" w:space="0" w:color="auto"/>
            <w:left w:val="none" w:sz="0" w:space="0" w:color="auto"/>
            <w:bottom w:val="none" w:sz="0" w:space="0" w:color="auto"/>
            <w:right w:val="none" w:sz="0" w:space="0" w:color="auto"/>
          </w:divBdr>
        </w:div>
      </w:divsChild>
    </w:div>
    <w:div w:id="193157719">
      <w:bodyDiv w:val="1"/>
      <w:marLeft w:val="0"/>
      <w:marRight w:val="0"/>
      <w:marTop w:val="0"/>
      <w:marBottom w:val="0"/>
      <w:divBdr>
        <w:top w:val="none" w:sz="0" w:space="0" w:color="auto"/>
        <w:left w:val="none" w:sz="0" w:space="0" w:color="auto"/>
        <w:bottom w:val="none" w:sz="0" w:space="0" w:color="auto"/>
        <w:right w:val="none" w:sz="0" w:space="0" w:color="auto"/>
      </w:divBdr>
      <w:divsChild>
        <w:div w:id="846100067">
          <w:marLeft w:val="0"/>
          <w:marRight w:val="0"/>
          <w:marTop w:val="0"/>
          <w:marBottom w:val="0"/>
          <w:divBdr>
            <w:top w:val="none" w:sz="0" w:space="0" w:color="auto"/>
            <w:left w:val="none" w:sz="0" w:space="0" w:color="auto"/>
            <w:bottom w:val="none" w:sz="0" w:space="0" w:color="auto"/>
            <w:right w:val="none" w:sz="0" w:space="0" w:color="auto"/>
          </w:divBdr>
        </w:div>
        <w:div w:id="1445468034">
          <w:marLeft w:val="0"/>
          <w:marRight w:val="0"/>
          <w:marTop w:val="0"/>
          <w:marBottom w:val="0"/>
          <w:divBdr>
            <w:top w:val="none" w:sz="0" w:space="0" w:color="auto"/>
            <w:left w:val="none" w:sz="0" w:space="0" w:color="auto"/>
            <w:bottom w:val="none" w:sz="0" w:space="0" w:color="auto"/>
            <w:right w:val="none" w:sz="0" w:space="0" w:color="auto"/>
          </w:divBdr>
        </w:div>
        <w:div w:id="1011563780">
          <w:marLeft w:val="0"/>
          <w:marRight w:val="0"/>
          <w:marTop w:val="0"/>
          <w:marBottom w:val="0"/>
          <w:divBdr>
            <w:top w:val="none" w:sz="0" w:space="0" w:color="auto"/>
            <w:left w:val="none" w:sz="0" w:space="0" w:color="auto"/>
            <w:bottom w:val="none" w:sz="0" w:space="0" w:color="auto"/>
            <w:right w:val="none" w:sz="0" w:space="0" w:color="auto"/>
          </w:divBdr>
        </w:div>
        <w:div w:id="1561792823">
          <w:marLeft w:val="0"/>
          <w:marRight w:val="0"/>
          <w:marTop w:val="0"/>
          <w:marBottom w:val="0"/>
          <w:divBdr>
            <w:top w:val="none" w:sz="0" w:space="0" w:color="auto"/>
            <w:left w:val="none" w:sz="0" w:space="0" w:color="auto"/>
            <w:bottom w:val="none" w:sz="0" w:space="0" w:color="auto"/>
            <w:right w:val="none" w:sz="0" w:space="0" w:color="auto"/>
          </w:divBdr>
        </w:div>
        <w:div w:id="740560807">
          <w:marLeft w:val="0"/>
          <w:marRight w:val="0"/>
          <w:marTop w:val="0"/>
          <w:marBottom w:val="0"/>
          <w:divBdr>
            <w:top w:val="none" w:sz="0" w:space="0" w:color="auto"/>
            <w:left w:val="none" w:sz="0" w:space="0" w:color="auto"/>
            <w:bottom w:val="none" w:sz="0" w:space="0" w:color="auto"/>
            <w:right w:val="none" w:sz="0" w:space="0" w:color="auto"/>
          </w:divBdr>
        </w:div>
        <w:div w:id="185408525">
          <w:marLeft w:val="0"/>
          <w:marRight w:val="0"/>
          <w:marTop w:val="0"/>
          <w:marBottom w:val="0"/>
          <w:divBdr>
            <w:top w:val="none" w:sz="0" w:space="0" w:color="auto"/>
            <w:left w:val="none" w:sz="0" w:space="0" w:color="auto"/>
            <w:bottom w:val="none" w:sz="0" w:space="0" w:color="auto"/>
            <w:right w:val="none" w:sz="0" w:space="0" w:color="auto"/>
          </w:divBdr>
        </w:div>
        <w:div w:id="280459563">
          <w:marLeft w:val="0"/>
          <w:marRight w:val="0"/>
          <w:marTop w:val="0"/>
          <w:marBottom w:val="0"/>
          <w:divBdr>
            <w:top w:val="none" w:sz="0" w:space="0" w:color="auto"/>
            <w:left w:val="none" w:sz="0" w:space="0" w:color="auto"/>
            <w:bottom w:val="none" w:sz="0" w:space="0" w:color="auto"/>
            <w:right w:val="none" w:sz="0" w:space="0" w:color="auto"/>
          </w:divBdr>
        </w:div>
        <w:div w:id="360742823">
          <w:marLeft w:val="0"/>
          <w:marRight w:val="0"/>
          <w:marTop w:val="0"/>
          <w:marBottom w:val="0"/>
          <w:divBdr>
            <w:top w:val="none" w:sz="0" w:space="0" w:color="auto"/>
            <w:left w:val="none" w:sz="0" w:space="0" w:color="auto"/>
            <w:bottom w:val="none" w:sz="0" w:space="0" w:color="auto"/>
            <w:right w:val="none" w:sz="0" w:space="0" w:color="auto"/>
          </w:divBdr>
        </w:div>
        <w:div w:id="2005425286">
          <w:marLeft w:val="0"/>
          <w:marRight w:val="0"/>
          <w:marTop w:val="0"/>
          <w:marBottom w:val="0"/>
          <w:divBdr>
            <w:top w:val="none" w:sz="0" w:space="0" w:color="auto"/>
            <w:left w:val="none" w:sz="0" w:space="0" w:color="auto"/>
            <w:bottom w:val="none" w:sz="0" w:space="0" w:color="auto"/>
            <w:right w:val="none" w:sz="0" w:space="0" w:color="auto"/>
          </w:divBdr>
        </w:div>
        <w:div w:id="843473974">
          <w:marLeft w:val="0"/>
          <w:marRight w:val="0"/>
          <w:marTop w:val="0"/>
          <w:marBottom w:val="0"/>
          <w:divBdr>
            <w:top w:val="none" w:sz="0" w:space="0" w:color="auto"/>
            <w:left w:val="none" w:sz="0" w:space="0" w:color="auto"/>
            <w:bottom w:val="none" w:sz="0" w:space="0" w:color="auto"/>
            <w:right w:val="none" w:sz="0" w:space="0" w:color="auto"/>
          </w:divBdr>
        </w:div>
      </w:divsChild>
    </w:div>
    <w:div w:id="209264900">
      <w:bodyDiv w:val="1"/>
      <w:marLeft w:val="0"/>
      <w:marRight w:val="0"/>
      <w:marTop w:val="0"/>
      <w:marBottom w:val="0"/>
      <w:divBdr>
        <w:top w:val="none" w:sz="0" w:space="0" w:color="auto"/>
        <w:left w:val="none" w:sz="0" w:space="0" w:color="auto"/>
        <w:bottom w:val="none" w:sz="0" w:space="0" w:color="auto"/>
        <w:right w:val="none" w:sz="0" w:space="0" w:color="auto"/>
      </w:divBdr>
    </w:div>
    <w:div w:id="301235337">
      <w:bodyDiv w:val="1"/>
      <w:marLeft w:val="0"/>
      <w:marRight w:val="0"/>
      <w:marTop w:val="0"/>
      <w:marBottom w:val="0"/>
      <w:divBdr>
        <w:top w:val="none" w:sz="0" w:space="0" w:color="auto"/>
        <w:left w:val="none" w:sz="0" w:space="0" w:color="auto"/>
        <w:bottom w:val="none" w:sz="0" w:space="0" w:color="auto"/>
        <w:right w:val="none" w:sz="0" w:space="0" w:color="auto"/>
      </w:divBdr>
    </w:div>
    <w:div w:id="325523412">
      <w:bodyDiv w:val="1"/>
      <w:marLeft w:val="0"/>
      <w:marRight w:val="0"/>
      <w:marTop w:val="0"/>
      <w:marBottom w:val="0"/>
      <w:divBdr>
        <w:top w:val="none" w:sz="0" w:space="0" w:color="auto"/>
        <w:left w:val="none" w:sz="0" w:space="0" w:color="auto"/>
        <w:bottom w:val="none" w:sz="0" w:space="0" w:color="auto"/>
        <w:right w:val="none" w:sz="0" w:space="0" w:color="auto"/>
      </w:divBdr>
      <w:divsChild>
        <w:div w:id="924798961">
          <w:marLeft w:val="0"/>
          <w:marRight w:val="0"/>
          <w:marTop w:val="0"/>
          <w:marBottom w:val="0"/>
          <w:divBdr>
            <w:top w:val="none" w:sz="0" w:space="0" w:color="auto"/>
            <w:left w:val="none" w:sz="0" w:space="0" w:color="auto"/>
            <w:bottom w:val="none" w:sz="0" w:space="0" w:color="auto"/>
            <w:right w:val="none" w:sz="0" w:space="0" w:color="auto"/>
          </w:divBdr>
        </w:div>
        <w:div w:id="1616447135">
          <w:marLeft w:val="0"/>
          <w:marRight w:val="0"/>
          <w:marTop w:val="0"/>
          <w:marBottom w:val="0"/>
          <w:divBdr>
            <w:top w:val="none" w:sz="0" w:space="0" w:color="auto"/>
            <w:left w:val="none" w:sz="0" w:space="0" w:color="auto"/>
            <w:bottom w:val="none" w:sz="0" w:space="0" w:color="auto"/>
            <w:right w:val="none" w:sz="0" w:space="0" w:color="auto"/>
          </w:divBdr>
        </w:div>
        <w:div w:id="601379315">
          <w:marLeft w:val="0"/>
          <w:marRight w:val="0"/>
          <w:marTop w:val="0"/>
          <w:marBottom w:val="0"/>
          <w:divBdr>
            <w:top w:val="none" w:sz="0" w:space="0" w:color="auto"/>
            <w:left w:val="none" w:sz="0" w:space="0" w:color="auto"/>
            <w:bottom w:val="none" w:sz="0" w:space="0" w:color="auto"/>
            <w:right w:val="none" w:sz="0" w:space="0" w:color="auto"/>
          </w:divBdr>
        </w:div>
        <w:div w:id="2044818948">
          <w:marLeft w:val="0"/>
          <w:marRight w:val="0"/>
          <w:marTop w:val="0"/>
          <w:marBottom w:val="0"/>
          <w:divBdr>
            <w:top w:val="none" w:sz="0" w:space="0" w:color="auto"/>
            <w:left w:val="none" w:sz="0" w:space="0" w:color="auto"/>
            <w:bottom w:val="none" w:sz="0" w:space="0" w:color="auto"/>
            <w:right w:val="none" w:sz="0" w:space="0" w:color="auto"/>
          </w:divBdr>
        </w:div>
        <w:div w:id="291449450">
          <w:marLeft w:val="0"/>
          <w:marRight w:val="0"/>
          <w:marTop w:val="0"/>
          <w:marBottom w:val="0"/>
          <w:divBdr>
            <w:top w:val="none" w:sz="0" w:space="0" w:color="auto"/>
            <w:left w:val="none" w:sz="0" w:space="0" w:color="auto"/>
            <w:bottom w:val="none" w:sz="0" w:space="0" w:color="auto"/>
            <w:right w:val="none" w:sz="0" w:space="0" w:color="auto"/>
          </w:divBdr>
        </w:div>
        <w:div w:id="7340184">
          <w:marLeft w:val="0"/>
          <w:marRight w:val="0"/>
          <w:marTop w:val="0"/>
          <w:marBottom w:val="0"/>
          <w:divBdr>
            <w:top w:val="none" w:sz="0" w:space="0" w:color="auto"/>
            <w:left w:val="none" w:sz="0" w:space="0" w:color="auto"/>
            <w:bottom w:val="none" w:sz="0" w:space="0" w:color="auto"/>
            <w:right w:val="none" w:sz="0" w:space="0" w:color="auto"/>
          </w:divBdr>
        </w:div>
        <w:div w:id="1440641125">
          <w:marLeft w:val="0"/>
          <w:marRight w:val="0"/>
          <w:marTop w:val="0"/>
          <w:marBottom w:val="0"/>
          <w:divBdr>
            <w:top w:val="none" w:sz="0" w:space="0" w:color="auto"/>
            <w:left w:val="none" w:sz="0" w:space="0" w:color="auto"/>
            <w:bottom w:val="none" w:sz="0" w:space="0" w:color="auto"/>
            <w:right w:val="none" w:sz="0" w:space="0" w:color="auto"/>
          </w:divBdr>
        </w:div>
        <w:div w:id="1670330098">
          <w:marLeft w:val="0"/>
          <w:marRight w:val="0"/>
          <w:marTop w:val="0"/>
          <w:marBottom w:val="0"/>
          <w:divBdr>
            <w:top w:val="none" w:sz="0" w:space="0" w:color="auto"/>
            <w:left w:val="none" w:sz="0" w:space="0" w:color="auto"/>
            <w:bottom w:val="none" w:sz="0" w:space="0" w:color="auto"/>
            <w:right w:val="none" w:sz="0" w:space="0" w:color="auto"/>
          </w:divBdr>
        </w:div>
        <w:div w:id="1773276790">
          <w:marLeft w:val="0"/>
          <w:marRight w:val="0"/>
          <w:marTop w:val="0"/>
          <w:marBottom w:val="0"/>
          <w:divBdr>
            <w:top w:val="none" w:sz="0" w:space="0" w:color="auto"/>
            <w:left w:val="none" w:sz="0" w:space="0" w:color="auto"/>
            <w:bottom w:val="none" w:sz="0" w:space="0" w:color="auto"/>
            <w:right w:val="none" w:sz="0" w:space="0" w:color="auto"/>
          </w:divBdr>
        </w:div>
        <w:div w:id="1684672257">
          <w:marLeft w:val="0"/>
          <w:marRight w:val="0"/>
          <w:marTop w:val="0"/>
          <w:marBottom w:val="0"/>
          <w:divBdr>
            <w:top w:val="none" w:sz="0" w:space="0" w:color="auto"/>
            <w:left w:val="none" w:sz="0" w:space="0" w:color="auto"/>
            <w:bottom w:val="none" w:sz="0" w:space="0" w:color="auto"/>
            <w:right w:val="none" w:sz="0" w:space="0" w:color="auto"/>
          </w:divBdr>
        </w:div>
        <w:div w:id="656690881">
          <w:marLeft w:val="0"/>
          <w:marRight w:val="0"/>
          <w:marTop w:val="0"/>
          <w:marBottom w:val="0"/>
          <w:divBdr>
            <w:top w:val="none" w:sz="0" w:space="0" w:color="auto"/>
            <w:left w:val="none" w:sz="0" w:space="0" w:color="auto"/>
            <w:bottom w:val="none" w:sz="0" w:space="0" w:color="auto"/>
            <w:right w:val="none" w:sz="0" w:space="0" w:color="auto"/>
          </w:divBdr>
        </w:div>
        <w:div w:id="1913543575">
          <w:marLeft w:val="0"/>
          <w:marRight w:val="0"/>
          <w:marTop w:val="0"/>
          <w:marBottom w:val="0"/>
          <w:divBdr>
            <w:top w:val="none" w:sz="0" w:space="0" w:color="auto"/>
            <w:left w:val="none" w:sz="0" w:space="0" w:color="auto"/>
            <w:bottom w:val="none" w:sz="0" w:space="0" w:color="auto"/>
            <w:right w:val="none" w:sz="0" w:space="0" w:color="auto"/>
          </w:divBdr>
        </w:div>
        <w:div w:id="1276795120">
          <w:marLeft w:val="0"/>
          <w:marRight w:val="0"/>
          <w:marTop w:val="0"/>
          <w:marBottom w:val="0"/>
          <w:divBdr>
            <w:top w:val="none" w:sz="0" w:space="0" w:color="auto"/>
            <w:left w:val="none" w:sz="0" w:space="0" w:color="auto"/>
            <w:bottom w:val="none" w:sz="0" w:space="0" w:color="auto"/>
            <w:right w:val="none" w:sz="0" w:space="0" w:color="auto"/>
          </w:divBdr>
        </w:div>
      </w:divsChild>
    </w:div>
    <w:div w:id="369887340">
      <w:bodyDiv w:val="1"/>
      <w:marLeft w:val="0"/>
      <w:marRight w:val="0"/>
      <w:marTop w:val="0"/>
      <w:marBottom w:val="0"/>
      <w:divBdr>
        <w:top w:val="none" w:sz="0" w:space="0" w:color="auto"/>
        <w:left w:val="none" w:sz="0" w:space="0" w:color="auto"/>
        <w:bottom w:val="none" w:sz="0" w:space="0" w:color="auto"/>
        <w:right w:val="none" w:sz="0" w:space="0" w:color="auto"/>
      </w:divBdr>
      <w:divsChild>
        <w:div w:id="464474428">
          <w:marLeft w:val="0"/>
          <w:marRight w:val="0"/>
          <w:marTop w:val="0"/>
          <w:marBottom w:val="0"/>
          <w:divBdr>
            <w:top w:val="none" w:sz="0" w:space="0" w:color="auto"/>
            <w:left w:val="none" w:sz="0" w:space="0" w:color="auto"/>
            <w:bottom w:val="none" w:sz="0" w:space="0" w:color="auto"/>
            <w:right w:val="none" w:sz="0" w:space="0" w:color="auto"/>
          </w:divBdr>
          <w:divsChild>
            <w:div w:id="1067067666">
              <w:marLeft w:val="0"/>
              <w:marRight w:val="0"/>
              <w:marTop w:val="0"/>
              <w:marBottom w:val="0"/>
              <w:divBdr>
                <w:top w:val="none" w:sz="0" w:space="0" w:color="auto"/>
                <w:left w:val="none" w:sz="0" w:space="0" w:color="auto"/>
                <w:bottom w:val="none" w:sz="0" w:space="0" w:color="auto"/>
                <w:right w:val="none" w:sz="0" w:space="0" w:color="auto"/>
              </w:divBdr>
              <w:divsChild>
                <w:div w:id="288173721">
                  <w:marLeft w:val="0"/>
                  <w:marRight w:val="0"/>
                  <w:marTop w:val="0"/>
                  <w:marBottom w:val="0"/>
                  <w:divBdr>
                    <w:top w:val="none" w:sz="0" w:space="0" w:color="auto"/>
                    <w:left w:val="none" w:sz="0" w:space="0" w:color="auto"/>
                    <w:bottom w:val="none" w:sz="0" w:space="0" w:color="auto"/>
                    <w:right w:val="none" w:sz="0" w:space="0" w:color="auto"/>
                  </w:divBdr>
                  <w:divsChild>
                    <w:div w:id="1554005997">
                      <w:marLeft w:val="0"/>
                      <w:marRight w:val="0"/>
                      <w:marTop w:val="0"/>
                      <w:marBottom w:val="0"/>
                      <w:divBdr>
                        <w:top w:val="none" w:sz="0" w:space="0" w:color="auto"/>
                        <w:left w:val="none" w:sz="0" w:space="0" w:color="auto"/>
                        <w:bottom w:val="none" w:sz="0" w:space="0" w:color="auto"/>
                        <w:right w:val="none" w:sz="0" w:space="0" w:color="auto"/>
                      </w:divBdr>
                      <w:divsChild>
                        <w:div w:id="1437485811">
                          <w:marLeft w:val="0"/>
                          <w:marRight w:val="0"/>
                          <w:marTop w:val="0"/>
                          <w:marBottom w:val="0"/>
                          <w:divBdr>
                            <w:top w:val="none" w:sz="0" w:space="0" w:color="auto"/>
                            <w:left w:val="none" w:sz="0" w:space="0" w:color="auto"/>
                            <w:bottom w:val="none" w:sz="0" w:space="0" w:color="auto"/>
                            <w:right w:val="none" w:sz="0" w:space="0" w:color="auto"/>
                          </w:divBdr>
                          <w:divsChild>
                            <w:div w:id="366569865">
                              <w:marLeft w:val="0"/>
                              <w:marRight w:val="0"/>
                              <w:marTop w:val="0"/>
                              <w:marBottom w:val="0"/>
                              <w:divBdr>
                                <w:top w:val="none" w:sz="0" w:space="0" w:color="auto"/>
                                <w:left w:val="none" w:sz="0" w:space="0" w:color="auto"/>
                                <w:bottom w:val="none" w:sz="0" w:space="0" w:color="auto"/>
                                <w:right w:val="none" w:sz="0" w:space="0" w:color="auto"/>
                              </w:divBdr>
                              <w:divsChild>
                                <w:div w:id="1971981137">
                                  <w:marLeft w:val="0"/>
                                  <w:marRight w:val="0"/>
                                  <w:marTop w:val="0"/>
                                  <w:marBottom w:val="0"/>
                                  <w:divBdr>
                                    <w:top w:val="none" w:sz="0" w:space="0" w:color="auto"/>
                                    <w:left w:val="none" w:sz="0" w:space="0" w:color="auto"/>
                                    <w:bottom w:val="none" w:sz="0" w:space="0" w:color="auto"/>
                                    <w:right w:val="none" w:sz="0" w:space="0" w:color="auto"/>
                                  </w:divBdr>
                                </w:div>
                                <w:div w:id="1921478603">
                                  <w:marLeft w:val="0"/>
                                  <w:marRight w:val="0"/>
                                  <w:marTop w:val="0"/>
                                  <w:marBottom w:val="0"/>
                                  <w:divBdr>
                                    <w:top w:val="none" w:sz="0" w:space="0" w:color="auto"/>
                                    <w:left w:val="none" w:sz="0" w:space="0" w:color="auto"/>
                                    <w:bottom w:val="none" w:sz="0" w:space="0" w:color="auto"/>
                                    <w:right w:val="none" w:sz="0" w:space="0" w:color="auto"/>
                                  </w:divBdr>
                                </w:div>
                                <w:div w:id="928856830">
                                  <w:marLeft w:val="0"/>
                                  <w:marRight w:val="0"/>
                                  <w:marTop w:val="0"/>
                                  <w:marBottom w:val="0"/>
                                  <w:divBdr>
                                    <w:top w:val="none" w:sz="0" w:space="0" w:color="auto"/>
                                    <w:left w:val="none" w:sz="0" w:space="0" w:color="auto"/>
                                    <w:bottom w:val="none" w:sz="0" w:space="0" w:color="auto"/>
                                    <w:right w:val="none" w:sz="0" w:space="0" w:color="auto"/>
                                  </w:divBdr>
                                </w:div>
                                <w:div w:id="1281570989">
                                  <w:marLeft w:val="0"/>
                                  <w:marRight w:val="0"/>
                                  <w:marTop w:val="0"/>
                                  <w:marBottom w:val="0"/>
                                  <w:divBdr>
                                    <w:top w:val="none" w:sz="0" w:space="0" w:color="auto"/>
                                    <w:left w:val="none" w:sz="0" w:space="0" w:color="auto"/>
                                    <w:bottom w:val="none" w:sz="0" w:space="0" w:color="auto"/>
                                    <w:right w:val="none" w:sz="0" w:space="0" w:color="auto"/>
                                  </w:divBdr>
                                </w:div>
                                <w:div w:id="1840461317">
                                  <w:marLeft w:val="0"/>
                                  <w:marRight w:val="0"/>
                                  <w:marTop w:val="0"/>
                                  <w:marBottom w:val="0"/>
                                  <w:divBdr>
                                    <w:top w:val="none" w:sz="0" w:space="0" w:color="auto"/>
                                    <w:left w:val="none" w:sz="0" w:space="0" w:color="auto"/>
                                    <w:bottom w:val="none" w:sz="0" w:space="0" w:color="auto"/>
                                    <w:right w:val="none" w:sz="0" w:space="0" w:color="auto"/>
                                  </w:divBdr>
                                </w:div>
                                <w:div w:id="778455955">
                                  <w:marLeft w:val="0"/>
                                  <w:marRight w:val="0"/>
                                  <w:marTop w:val="0"/>
                                  <w:marBottom w:val="0"/>
                                  <w:divBdr>
                                    <w:top w:val="none" w:sz="0" w:space="0" w:color="auto"/>
                                    <w:left w:val="none" w:sz="0" w:space="0" w:color="auto"/>
                                    <w:bottom w:val="none" w:sz="0" w:space="0" w:color="auto"/>
                                    <w:right w:val="none" w:sz="0" w:space="0" w:color="auto"/>
                                  </w:divBdr>
                                </w:div>
                                <w:div w:id="875964821">
                                  <w:marLeft w:val="0"/>
                                  <w:marRight w:val="0"/>
                                  <w:marTop w:val="0"/>
                                  <w:marBottom w:val="0"/>
                                  <w:divBdr>
                                    <w:top w:val="none" w:sz="0" w:space="0" w:color="auto"/>
                                    <w:left w:val="none" w:sz="0" w:space="0" w:color="auto"/>
                                    <w:bottom w:val="none" w:sz="0" w:space="0" w:color="auto"/>
                                    <w:right w:val="none" w:sz="0" w:space="0" w:color="auto"/>
                                  </w:divBdr>
                                </w:div>
                                <w:div w:id="170612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516277">
      <w:bodyDiv w:val="1"/>
      <w:marLeft w:val="0"/>
      <w:marRight w:val="0"/>
      <w:marTop w:val="0"/>
      <w:marBottom w:val="0"/>
      <w:divBdr>
        <w:top w:val="none" w:sz="0" w:space="0" w:color="auto"/>
        <w:left w:val="none" w:sz="0" w:space="0" w:color="auto"/>
        <w:bottom w:val="none" w:sz="0" w:space="0" w:color="auto"/>
        <w:right w:val="none" w:sz="0" w:space="0" w:color="auto"/>
      </w:divBdr>
    </w:div>
    <w:div w:id="437333558">
      <w:bodyDiv w:val="1"/>
      <w:marLeft w:val="0"/>
      <w:marRight w:val="0"/>
      <w:marTop w:val="0"/>
      <w:marBottom w:val="0"/>
      <w:divBdr>
        <w:top w:val="none" w:sz="0" w:space="0" w:color="auto"/>
        <w:left w:val="none" w:sz="0" w:space="0" w:color="auto"/>
        <w:bottom w:val="none" w:sz="0" w:space="0" w:color="auto"/>
        <w:right w:val="none" w:sz="0" w:space="0" w:color="auto"/>
      </w:divBdr>
    </w:div>
    <w:div w:id="498736782">
      <w:bodyDiv w:val="1"/>
      <w:marLeft w:val="0"/>
      <w:marRight w:val="0"/>
      <w:marTop w:val="0"/>
      <w:marBottom w:val="0"/>
      <w:divBdr>
        <w:top w:val="none" w:sz="0" w:space="0" w:color="auto"/>
        <w:left w:val="none" w:sz="0" w:space="0" w:color="auto"/>
        <w:bottom w:val="none" w:sz="0" w:space="0" w:color="auto"/>
        <w:right w:val="none" w:sz="0" w:space="0" w:color="auto"/>
      </w:divBdr>
      <w:divsChild>
        <w:div w:id="293680986">
          <w:marLeft w:val="0"/>
          <w:marRight w:val="0"/>
          <w:marTop w:val="0"/>
          <w:marBottom w:val="0"/>
          <w:divBdr>
            <w:top w:val="none" w:sz="0" w:space="0" w:color="auto"/>
            <w:left w:val="none" w:sz="0" w:space="0" w:color="auto"/>
            <w:bottom w:val="none" w:sz="0" w:space="0" w:color="auto"/>
            <w:right w:val="none" w:sz="0" w:space="0" w:color="auto"/>
          </w:divBdr>
          <w:divsChild>
            <w:div w:id="2010979734">
              <w:marLeft w:val="0"/>
              <w:marRight w:val="0"/>
              <w:marTop w:val="0"/>
              <w:marBottom w:val="0"/>
              <w:divBdr>
                <w:top w:val="none" w:sz="0" w:space="0" w:color="auto"/>
                <w:left w:val="none" w:sz="0" w:space="0" w:color="auto"/>
                <w:bottom w:val="none" w:sz="0" w:space="0" w:color="auto"/>
                <w:right w:val="none" w:sz="0" w:space="0" w:color="auto"/>
              </w:divBdr>
              <w:divsChild>
                <w:div w:id="1281574113">
                  <w:marLeft w:val="0"/>
                  <w:marRight w:val="0"/>
                  <w:marTop w:val="0"/>
                  <w:marBottom w:val="0"/>
                  <w:divBdr>
                    <w:top w:val="none" w:sz="0" w:space="0" w:color="auto"/>
                    <w:left w:val="none" w:sz="0" w:space="0" w:color="auto"/>
                    <w:bottom w:val="none" w:sz="0" w:space="0" w:color="auto"/>
                    <w:right w:val="none" w:sz="0" w:space="0" w:color="auto"/>
                  </w:divBdr>
                  <w:divsChild>
                    <w:div w:id="1513490521">
                      <w:marLeft w:val="0"/>
                      <w:marRight w:val="0"/>
                      <w:marTop w:val="0"/>
                      <w:marBottom w:val="0"/>
                      <w:divBdr>
                        <w:top w:val="none" w:sz="0" w:space="0" w:color="auto"/>
                        <w:left w:val="none" w:sz="0" w:space="0" w:color="auto"/>
                        <w:bottom w:val="none" w:sz="0" w:space="0" w:color="auto"/>
                        <w:right w:val="none" w:sz="0" w:space="0" w:color="auto"/>
                      </w:divBdr>
                      <w:divsChild>
                        <w:div w:id="1392995108">
                          <w:marLeft w:val="0"/>
                          <w:marRight w:val="0"/>
                          <w:marTop w:val="0"/>
                          <w:marBottom w:val="0"/>
                          <w:divBdr>
                            <w:top w:val="none" w:sz="0" w:space="0" w:color="auto"/>
                            <w:left w:val="none" w:sz="0" w:space="0" w:color="auto"/>
                            <w:bottom w:val="none" w:sz="0" w:space="0" w:color="auto"/>
                            <w:right w:val="none" w:sz="0" w:space="0" w:color="auto"/>
                          </w:divBdr>
                          <w:divsChild>
                            <w:div w:id="551354587">
                              <w:marLeft w:val="0"/>
                              <w:marRight w:val="0"/>
                              <w:marTop w:val="0"/>
                              <w:marBottom w:val="0"/>
                              <w:divBdr>
                                <w:top w:val="none" w:sz="0" w:space="0" w:color="auto"/>
                                <w:left w:val="none" w:sz="0" w:space="0" w:color="auto"/>
                                <w:bottom w:val="none" w:sz="0" w:space="0" w:color="auto"/>
                                <w:right w:val="none" w:sz="0" w:space="0" w:color="auto"/>
                              </w:divBdr>
                              <w:divsChild>
                                <w:div w:id="1748843618">
                                  <w:marLeft w:val="0"/>
                                  <w:marRight w:val="0"/>
                                  <w:marTop w:val="0"/>
                                  <w:marBottom w:val="0"/>
                                  <w:divBdr>
                                    <w:top w:val="none" w:sz="0" w:space="0" w:color="auto"/>
                                    <w:left w:val="none" w:sz="0" w:space="0" w:color="auto"/>
                                    <w:bottom w:val="none" w:sz="0" w:space="0" w:color="auto"/>
                                    <w:right w:val="none" w:sz="0" w:space="0" w:color="auto"/>
                                  </w:divBdr>
                                  <w:divsChild>
                                    <w:div w:id="1393117088">
                                      <w:marLeft w:val="0"/>
                                      <w:marRight w:val="0"/>
                                      <w:marTop w:val="0"/>
                                      <w:marBottom w:val="0"/>
                                      <w:divBdr>
                                        <w:top w:val="none" w:sz="0" w:space="0" w:color="auto"/>
                                        <w:left w:val="none" w:sz="0" w:space="0" w:color="auto"/>
                                        <w:bottom w:val="none" w:sz="0" w:space="0" w:color="auto"/>
                                        <w:right w:val="none" w:sz="0" w:space="0" w:color="auto"/>
                                      </w:divBdr>
                                      <w:divsChild>
                                        <w:div w:id="199741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93185">
          <w:marLeft w:val="0"/>
          <w:marRight w:val="0"/>
          <w:marTop w:val="0"/>
          <w:marBottom w:val="0"/>
          <w:divBdr>
            <w:top w:val="none" w:sz="0" w:space="0" w:color="auto"/>
            <w:left w:val="none" w:sz="0" w:space="0" w:color="auto"/>
            <w:bottom w:val="none" w:sz="0" w:space="0" w:color="auto"/>
            <w:right w:val="none" w:sz="0" w:space="0" w:color="auto"/>
          </w:divBdr>
          <w:divsChild>
            <w:div w:id="863707405">
              <w:marLeft w:val="0"/>
              <w:marRight w:val="0"/>
              <w:marTop w:val="0"/>
              <w:marBottom w:val="0"/>
              <w:divBdr>
                <w:top w:val="none" w:sz="0" w:space="0" w:color="auto"/>
                <w:left w:val="none" w:sz="0" w:space="0" w:color="auto"/>
                <w:bottom w:val="none" w:sz="0" w:space="0" w:color="auto"/>
                <w:right w:val="none" w:sz="0" w:space="0" w:color="auto"/>
              </w:divBdr>
              <w:divsChild>
                <w:div w:id="1577473660">
                  <w:marLeft w:val="0"/>
                  <w:marRight w:val="0"/>
                  <w:marTop w:val="0"/>
                  <w:marBottom w:val="0"/>
                  <w:divBdr>
                    <w:top w:val="none" w:sz="0" w:space="0" w:color="auto"/>
                    <w:left w:val="none" w:sz="0" w:space="0" w:color="auto"/>
                    <w:bottom w:val="none" w:sz="0" w:space="0" w:color="auto"/>
                    <w:right w:val="none" w:sz="0" w:space="0" w:color="auto"/>
                  </w:divBdr>
                  <w:divsChild>
                    <w:div w:id="624428198">
                      <w:marLeft w:val="0"/>
                      <w:marRight w:val="0"/>
                      <w:marTop w:val="0"/>
                      <w:marBottom w:val="0"/>
                      <w:divBdr>
                        <w:top w:val="none" w:sz="0" w:space="0" w:color="auto"/>
                        <w:left w:val="none" w:sz="0" w:space="0" w:color="auto"/>
                        <w:bottom w:val="none" w:sz="0" w:space="0" w:color="auto"/>
                        <w:right w:val="none" w:sz="0" w:space="0" w:color="auto"/>
                      </w:divBdr>
                      <w:divsChild>
                        <w:div w:id="1024788291">
                          <w:marLeft w:val="0"/>
                          <w:marRight w:val="0"/>
                          <w:marTop w:val="0"/>
                          <w:marBottom w:val="0"/>
                          <w:divBdr>
                            <w:top w:val="none" w:sz="0" w:space="0" w:color="auto"/>
                            <w:left w:val="none" w:sz="0" w:space="0" w:color="auto"/>
                            <w:bottom w:val="none" w:sz="0" w:space="0" w:color="auto"/>
                            <w:right w:val="none" w:sz="0" w:space="0" w:color="auto"/>
                          </w:divBdr>
                          <w:divsChild>
                            <w:div w:id="435947232">
                              <w:marLeft w:val="0"/>
                              <w:marRight w:val="0"/>
                              <w:marTop w:val="0"/>
                              <w:marBottom w:val="0"/>
                              <w:divBdr>
                                <w:top w:val="none" w:sz="0" w:space="0" w:color="auto"/>
                                <w:left w:val="none" w:sz="0" w:space="0" w:color="auto"/>
                                <w:bottom w:val="none" w:sz="0" w:space="0" w:color="auto"/>
                                <w:right w:val="none" w:sz="0" w:space="0" w:color="auto"/>
                              </w:divBdr>
                              <w:divsChild>
                                <w:div w:id="50482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287">
                  <w:marLeft w:val="0"/>
                  <w:marRight w:val="0"/>
                  <w:marTop w:val="0"/>
                  <w:marBottom w:val="0"/>
                  <w:divBdr>
                    <w:top w:val="none" w:sz="0" w:space="0" w:color="auto"/>
                    <w:left w:val="none" w:sz="0" w:space="0" w:color="auto"/>
                    <w:bottom w:val="none" w:sz="0" w:space="0" w:color="auto"/>
                    <w:right w:val="none" w:sz="0" w:space="0" w:color="auto"/>
                  </w:divBdr>
                  <w:divsChild>
                    <w:div w:id="1733431116">
                      <w:marLeft w:val="0"/>
                      <w:marRight w:val="0"/>
                      <w:marTop w:val="0"/>
                      <w:marBottom w:val="0"/>
                      <w:divBdr>
                        <w:top w:val="none" w:sz="0" w:space="0" w:color="auto"/>
                        <w:left w:val="none" w:sz="0" w:space="0" w:color="auto"/>
                        <w:bottom w:val="none" w:sz="0" w:space="0" w:color="auto"/>
                        <w:right w:val="none" w:sz="0" w:space="0" w:color="auto"/>
                      </w:divBdr>
                      <w:divsChild>
                        <w:div w:id="661931389">
                          <w:marLeft w:val="0"/>
                          <w:marRight w:val="0"/>
                          <w:marTop w:val="0"/>
                          <w:marBottom w:val="0"/>
                          <w:divBdr>
                            <w:top w:val="none" w:sz="0" w:space="0" w:color="auto"/>
                            <w:left w:val="none" w:sz="0" w:space="0" w:color="auto"/>
                            <w:bottom w:val="none" w:sz="0" w:space="0" w:color="auto"/>
                            <w:right w:val="none" w:sz="0" w:space="0" w:color="auto"/>
                          </w:divBdr>
                          <w:divsChild>
                            <w:div w:id="1337265161">
                              <w:marLeft w:val="0"/>
                              <w:marRight w:val="0"/>
                              <w:marTop w:val="0"/>
                              <w:marBottom w:val="0"/>
                              <w:divBdr>
                                <w:top w:val="none" w:sz="0" w:space="0" w:color="auto"/>
                                <w:left w:val="none" w:sz="0" w:space="0" w:color="auto"/>
                                <w:bottom w:val="none" w:sz="0" w:space="0" w:color="auto"/>
                                <w:right w:val="none" w:sz="0" w:space="0" w:color="auto"/>
                              </w:divBdr>
                              <w:divsChild>
                                <w:div w:id="1832984110">
                                  <w:marLeft w:val="0"/>
                                  <w:marRight w:val="0"/>
                                  <w:marTop w:val="0"/>
                                  <w:marBottom w:val="0"/>
                                  <w:divBdr>
                                    <w:top w:val="none" w:sz="0" w:space="0" w:color="auto"/>
                                    <w:left w:val="none" w:sz="0" w:space="0" w:color="auto"/>
                                    <w:bottom w:val="none" w:sz="0" w:space="0" w:color="auto"/>
                                    <w:right w:val="none" w:sz="0" w:space="0" w:color="auto"/>
                                  </w:divBdr>
                                </w:div>
                              </w:divsChild>
                            </w:div>
                            <w:div w:id="1551725317">
                              <w:marLeft w:val="0"/>
                              <w:marRight w:val="0"/>
                              <w:marTop w:val="0"/>
                              <w:marBottom w:val="0"/>
                              <w:divBdr>
                                <w:top w:val="none" w:sz="0" w:space="0" w:color="auto"/>
                                <w:left w:val="none" w:sz="0" w:space="0" w:color="auto"/>
                                <w:bottom w:val="none" w:sz="0" w:space="0" w:color="auto"/>
                                <w:right w:val="none" w:sz="0" w:space="0" w:color="auto"/>
                              </w:divBdr>
                              <w:divsChild>
                                <w:div w:id="1390570966">
                                  <w:marLeft w:val="0"/>
                                  <w:marRight w:val="0"/>
                                  <w:marTop w:val="0"/>
                                  <w:marBottom w:val="0"/>
                                  <w:divBdr>
                                    <w:top w:val="none" w:sz="0" w:space="0" w:color="auto"/>
                                    <w:left w:val="none" w:sz="0" w:space="0" w:color="auto"/>
                                    <w:bottom w:val="none" w:sz="0" w:space="0" w:color="auto"/>
                                    <w:right w:val="none" w:sz="0" w:space="0" w:color="auto"/>
                                  </w:divBdr>
                                  <w:divsChild>
                                    <w:div w:id="116886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934318">
      <w:bodyDiv w:val="1"/>
      <w:marLeft w:val="0"/>
      <w:marRight w:val="0"/>
      <w:marTop w:val="0"/>
      <w:marBottom w:val="0"/>
      <w:divBdr>
        <w:top w:val="none" w:sz="0" w:space="0" w:color="auto"/>
        <w:left w:val="none" w:sz="0" w:space="0" w:color="auto"/>
        <w:bottom w:val="none" w:sz="0" w:space="0" w:color="auto"/>
        <w:right w:val="none" w:sz="0" w:space="0" w:color="auto"/>
      </w:divBdr>
    </w:div>
    <w:div w:id="548540372">
      <w:bodyDiv w:val="1"/>
      <w:marLeft w:val="0"/>
      <w:marRight w:val="0"/>
      <w:marTop w:val="0"/>
      <w:marBottom w:val="0"/>
      <w:divBdr>
        <w:top w:val="none" w:sz="0" w:space="0" w:color="auto"/>
        <w:left w:val="none" w:sz="0" w:space="0" w:color="auto"/>
        <w:bottom w:val="none" w:sz="0" w:space="0" w:color="auto"/>
        <w:right w:val="none" w:sz="0" w:space="0" w:color="auto"/>
      </w:divBdr>
      <w:divsChild>
        <w:div w:id="1344355912">
          <w:marLeft w:val="0"/>
          <w:marRight w:val="0"/>
          <w:marTop w:val="0"/>
          <w:marBottom w:val="0"/>
          <w:divBdr>
            <w:top w:val="none" w:sz="0" w:space="0" w:color="auto"/>
            <w:left w:val="none" w:sz="0" w:space="0" w:color="auto"/>
            <w:bottom w:val="none" w:sz="0" w:space="0" w:color="auto"/>
            <w:right w:val="none" w:sz="0" w:space="0" w:color="auto"/>
          </w:divBdr>
          <w:divsChild>
            <w:div w:id="1385714903">
              <w:marLeft w:val="0"/>
              <w:marRight w:val="0"/>
              <w:marTop w:val="0"/>
              <w:marBottom w:val="0"/>
              <w:divBdr>
                <w:top w:val="none" w:sz="0" w:space="0" w:color="auto"/>
                <w:left w:val="none" w:sz="0" w:space="0" w:color="auto"/>
                <w:bottom w:val="none" w:sz="0" w:space="0" w:color="auto"/>
                <w:right w:val="none" w:sz="0" w:space="0" w:color="auto"/>
              </w:divBdr>
              <w:divsChild>
                <w:div w:id="1005742329">
                  <w:marLeft w:val="0"/>
                  <w:marRight w:val="0"/>
                  <w:marTop w:val="0"/>
                  <w:marBottom w:val="0"/>
                  <w:divBdr>
                    <w:top w:val="none" w:sz="0" w:space="0" w:color="auto"/>
                    <w:left w:val="none" w:sz="0" w:space="0" w:color="auto"/>
                    <w:bottom w:val="none" w:sz="0" w:space="0" w:color="auto"/>
                    <w:right w:val="none" w:sz="0" w:space="0" w:color="auto"/>
                  </w:divBdr>
                  <w:divsChild>
                    <w:div w:id="1332221538">
                      <w:marLeft w:val="0"/>
                      <w:marRight w:val="0"/>
                      <w:marTop w:val="0"/>
                      <w:marBottom w:val="0"/>
                      <w:divBdr>
                        <w:top w:val="none" w:sz="0" w:space="0" w:color="auto"/>
                        <w:left w:val="none" w:sz="0" w:space="0" w:color="auto"/>
                        <w:bottom w:val="none" w:sz="0" w:space="0" w:color="auto"/>
                        <w:right w:val="none" w:sz="0" w:space="0" w:color="auto"/>
                      </w:divBdr>
                      <w:divsChild>
                        <w:div w:id="1146163140">
                          <w:marLeft w:val="0"/>
                          <w:marRight w:val="0"/>
                          <w:marTop w:val="0"/>
                          <w:marBottom w:val="0"/>
                          <w:divBdr>
                            <w:top w:val="none" w:sz="0" w:space="0" w:color="auto"/>
                            <w:left w:val="none" w:sz="0" w:space="0" w:color="auto"/>
                            <w:bottom w:val="none" w:sz="0" w:space="0" w:color="auto"/>
                            <w:right w:val="none" w:sz="0" w:space="0" w:color="auto"/>
                          </w:divBdr>
                          <w:divsChild>
                            <w:div w:id="784815502">
                              <w:marLeft w:val="0"/>
                              <w:marRight w:val="0"/>
                              <w:marTop w:val="0"/>
                              <w:marBottom w:val="0"/>
                              <w:divBdr>
                                <w:top w:val="none" w:sz="0" w:space="0" w:color="auto"/>
                                <w:left w:val="none" w:sz="0" w:space="0" w:color="auto"/>
                                <w:bottom w:val="none" w:sz="0" w:space="0" w:color="auto"/>
                                <w:right w:val="none" w:sz="0" w:space="0" w:color="auto"/>
                              </w:divBdr>
                              <w:divsChild>
                                <w:div w:id="1414661558">
                                  <w:marLeft w:val="0"/>
                                  <w:marRight w:val="0"/>
                                  <w:marTop w:val="0"/>
                                  <w:marBottom w:val="0"/>
                                  <w:divBdr>
                                    <w:top w:val="none" w:sz="0" w:space="0" w:color="auto"/>
                                    <w:left w:val="none" w:sz="0" w:space="0" w:color="auto"/>
                                    <w:bottom w:val="none" w:sz="0" w:space="0" w:color="auto"/>
                                    <w:right w:val="none" w:sz="0" w:space="0" w:color="auto"/>
                                  </w:divBdr>
                                  <w:divsChild>
                                    <w:div w:id="188683324">
                                      <w:marLeft w:val="0"/>
                                      <w:marRight w:val="0"/>
                                      <w:marTop w:val="0"/>
                                      <w:marBottom w:val="0"/>
                                      <w:divBdr>
                                        <w:top w:val="none" w:sz="0" w:space="0" w:color="auto"/>
                                        <w:left w:val="none" w:sz="0" w:space="0" w:color="auto"/>
                                        <w:bottom w:val="none" w:sz="0" w:space="0" w:color="auto"/>
                                        <w:right w:val="none" w:sz="0" w:space="0" w:color="auto"/>
                                      </w:divBdr>
                                      <w:divsChild>
                                        <w:div w:id="2165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0062">
          <w:marLeft w:val="0"/>
          <w:marRight w:val="0"/>
          <w:marTop w:val="0"/>
          <w:marBottom w:val="0"/>
          <w:divBdr>
            <w:top w:val="none" w:sz="0" w:space="0" w:color="auto"/>
            <w:left w:val="none" w:sz="0" w:space="0" w:color="auto"/>
            <w:bottom w:val="none" w:sz="0" w:space="0" w:color="auto"/>
            <w:right w:val="none" w:sz="0" w:space="0" w:color="auto"/>
          </w:divBdr>
          <w:divsChild>
            <w:div w:id="1401291136">
              <w:marLeft w:val="0"/>
              <w:marRight w:val="0"/>
              <w:marTop w:val="0"/>
              <w:marBottom w:val="0"/>
              <w:divBdr>
                <w:top w:val="none" w:sz="0" w:space="0" w:color="auto"/>
                <w:left w:val="none" w:sz="0" w:space="0" w:color="auto"/>
                <w:bottom w:val="none" w:sz="0" w:space="0" w:color="auto"/>
                <w:right w:val="none" w:sz="0" w:space="0" w:color="auto"/>
              </w:divBdr>
              <w:divsChild>
                <w:div w:id="626279740">
                  <w:marLeft w:val="0"/>
                  <w:marRight w:val="0"/>
                  <w:marTop w:val="0"/>
                  <w:marBottom w:val="0"/>
                  <w:divBdr>
                    <w:top w:val="none" w:sz="0" w:space="0" w:color="auto"/>
                    <w:left w:val="none" w:sz="0" w:space="0" w:color="auto"/>
                    <w:bottom w:val="none" w:sz="0" w:space="0" w:color="auto"/>
                    <w:right w:val="none" w:sz="0" w:space="0" w:color="auto"/>
                  </w:divBdr>
                  <w:divsChild>
                    <w:div w:id="1164855719">
                      <w:marLeft w:val="0"/>
                      <w:marRight w:val="0"/>
                      <w:marTop w:val="0"/>
                      <w:marBottom w:val="0"/>
                      <w:divBdr>
                        <w:top w:val="none" w:sz="0" w:space="0" w:color="auto"/>
                        <w:left w:val="none" w:sz="0" w:space="0" w:color="auto"/>
                        <w:bottom w:val="none" w:sz="0" w:space="0" w:color="auto"/>
                        <w:right w:val="none" w:sz="0" w:space="0" w:color="auto"/>
                      </w:divBdr>
                      <w:divsChild>
                        <w:div w:id="973410710">
                          <w:marLeft w:val="0"/>
                          <w:marRight w:val="0"/>
                          <w:marTop w:val="0"/>
                          <w:marBottom w:val="0"/>
                          <w:divBdr>
                            <w:top w:val="none" w:sz="0" w:space="0" w:color="auto"/>
                            <w:left w:val="none" w:sz="0" w:space="0" w:color="auto"/>
                            <w:bottom w:val="none" w:sz="0" w:space="0" w:color="auto"/>
                            <w:right w:val="none" w:sz="0" w:space="0" w:color="auto"/>
                          </w:divBdr>
                          <w:divsChild>
                            <w:div w:id="1276672450">
                              <w:marLeft w:val="0"/>
                              <w:marRight w:val="0"/>
                              <w:marTop w:val="0"/>
                              <w:marBottom w:val="0"/>
                              <w:divBdr>
                                <w:top w:val="none" w:sz="0" w:space="0" w:color="auto"/>
                                <w:left w:val="none" w:sz="0" w:space="0" w:color="auto"/>
                                <w:bottom w:val="none" w:sz="0" w:space="0" w:color="auto"/>
                                <w:right w:val="none" w:sz="0" w:space="0" w:color="auto"/>
                              </w:divBdr>
                              <w:divsChild>
                                <w:div w:id="207712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079626">
                  <w:marLeft w:val="0"/>
                  <w:marRight w:val="0"/>
                  <w:marTop w:val="0"/>
                  <w:marBottom w:val="0"/>
                  <w:divBdr>
                    <w:top w:val="none" w:sz="0" w:space="0" w:color="auto"/>
                    <w:left w:val="none" w:sz="0" w:space="0" w:color="auto"/>
                    <w:bottom w:val="none" w:sz="0" w:space="0" w:color="auto"/>
                    <w:right w:val="none" w:sz="0" w:space="0" w:color="auto"/>
                  </w:divBdr>
                  <w:divsChild>
                    <w:div w:id="1169826659">
                      <w:marLeft w:val="0"/>
                      <w:marRight w:val="0"/>
                      <w:marTop w:val="0"/>
                      <w:marBottom w:val="0"/>
                      <w:divBdr>
                        <w:top w:val="none" w:sz="0" w:space="0" w:color="auto"/>
                        <w:left w:val="none" w:sz="0" w:space="0" w:color="auto"/>
                        <w:bottom w:val="none" w:sz="0" w:space="0" w:color="auto"/>
                        <w:right w:val="none" w:sz="0" w:space="0" w:color="auto"/>
                      </w:divBdr>
                      <w:divsChild>
                        <w:div w:id="561789411">
                          <w:marLeft w:val="0"/>
                          <w:marRight w:val="0"/>
                          <w:marTop w:val="0"/>
                          <w:marBottom w:val="0"/>
                          <w:divBdr>
                            <w:top w:val="none" w:sz="0" w:space="0" w:color="auto"/>
                            <w:left w:val="none" w:sz="0" w:space="0" w:color="auto"/>
                            <w:bottom w:val="none" w:sz="0" w:space="0" w:color="auto"/>
                            <w:right w:val="none" w:sz="0" w:space="0" w:color="auto"/>
                          </w:divBdr>
                          <w:divsChild>
                            <w:div w:id="1433941797">
                              <w:marLeft w:val="0"/>
                              <w:marRight w:val="0"/>
                              <w:marTop w:val="0"/>
                              <w:marBottom w:val="0"/>
                              <w:divBdr>
                                <w:top w:val="none" w:sz="0" w:space="0" w:color="auto"/>
                                <w:left w:val="none" w:sz="0" w:space="0" w:color="auto"/>
                                <w:bottom w:val="none" w:sz="0" w:space="0" w:color="auto"/>
                                <w:right w:val="none" w:sz="0" w:space="0" w:color="auto"/>
                              </w:divBdr>
                              <w:divsChild>
                                <w:div w:id="1166214747">
                                  <w:marLeft w:val="0"/>
                                  <w:marRight w:val="0"/>
                                  <w:marTop w:val="0"/>
                                  <w:marBottom w:val="0"/>
                                  <w:divBdr>
                                    <w:top w:val="none" w:sz="0" w:space="0" w:color="auto"/>
                                    <w:left w:val="none" w:sz="0" w:space="0" w:color="auto"/>
                                    <w:bottom w:val="none" w:sz="0" w:space="0" w:color="auto"/>
                                    <w:right w:val="none" w:sz="0" w:space="0" w:color="auto"/>
                                  </w:divBdr>
                                  <w:divsChild>
                                    <w:div w:id="110699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595366">
      <w:bodyDiv w:val="1"/>
      <w:marLeft w:val="0"/>
      <w:marRight w:val="0"/>
      <w:marTop w:val="0"/>
      <w:marBottom w:val="0"/>
      <w:divBdr>
        <w:top w:val="none" w:sz="0" w:space="0" w:color="auto"/>
        <w:left w:val="none" w:sz="0" w:space="0" w:color="auto"/>
        <w:bottom w:val="none" w:sz="0" w:space="0" w:color="auto"/>
        <w:right w:val="none" w:sz="0" w:space="0" w:color="auto"/>
      </w:divBdr>
    </w:div>
    <w:div w:id="704408493">
      <w:bodyDiv w:val="1"/>
      <w:marLeft w:val="0"/>
      <w:marRight w:val="0"/>
      <w:marTop w:val="0"/>
      <w:marBottom w:val="0"/>
      <w:divBdr>
        <w:top w:val="none" w:sz="0" w:space="0" w:color="auto"/>
        <w:left w:val="none" w:sz="0" w:space="0" w:color="auto"/>
        <w:bottom w:val="none" w:sz="0" w:space="0" w:color="auto"/>
        <w:right w:val="none" w:sz="0" w:space="0" w:color="auto"/>
      </w:divBdr>
      <w:divsChild>
        <w:div w:id="849220642">
          <w:marLeft w:val="0"/>
          <w:marRight w:val="0"/>
          <w:marTop w:val="0"/>
          <w:marBottom w:val="0"/>
          <w:divBdr>
            <w:top w:val="none" w:sz="0" w:space="0" w:color="auto"/>
            <w:left w:val="none" w:sz="0" w:space="0" w:color="auto"/>
            <w:bottom w:val="none" w:sz="0" w:space="0" w:color="auto"/>
            <w:right w:val="none" w:sz="0" w:space="0" w:color="auto"/>
          </w:divBdr>
          <w:divsChild>
            <w:div w:id="1589071385">
              <w:marLeft w:val="0"/>
              <w:marRight w:val="0"/>
              <w:marTop w:val="0"/>
              <w:marBottom w:val="0"/>
              <w:divBdr>
                <w:top w:val="none" w:sz="0" w:space="0" w:color="auto"/>
                <w:left w:val="none" w:sz="0" w:space="0" w:color="auto"/>
                <w:bottom w:val="none" w:sz="0" w:space="0" w:color="auto"/>
                <w:right w:val="none" w:sz="0" w:space="0" w:color="auto"/>
              </w:divBdr>
              <w:divsChild>
                <w:div w:id="795636803">
                  <w:marLeft w:val="0"/>
                  <w:marRight w:val="0"/>
                  <w:marTop w:val="0"/>
                  <w:marBottom w:val="0"/>
                  <w:divBdr>
                    <w:top w:val="none" w:sz="0" w:space="0" w:color="auto"/>
                    <w:left w:val="none" w:sz="0" w:space="0" w:color="auto"/>
                    <w:bottom w:val="none" w:sz="0" w:space="0" w:color="auto"/>
                    <w:right w:val="none" w:sz="0" w:space="0" w:color="auto"/>
                  </w:divBdr>
                  <w:divsChild>
                    <w:div w:id="15982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76624">
          <w:marLeft w:val="0"/>
          <w:marRight w:val="0"/>
          <w:marTop w:val="0"/>
          <w:marBottom w:val="0"/>
          <w:divBdr>
            <w:top w:val="none" w:sz="0" w:space="0" w:color="auto"/>
            <w:left w:val="none" w:sz="0" w:space="0" w:color="auto"/>
            <w:bottom w:val="none" w:sz="0" w:space="0" w:color="auto"/>
            <w:right w:val="none" w:sz="0" w:space="0" w:color="auto"/>
          </w:divBdr>
          <w:divsChild>
            <w:div w:id="1377043436">
              <w:marLeft w:val="0"/>
              <w:marRight w:val="0"/>
              <w:marTop w:val="0"/>
              <w:marBottom w:val="0"/>
              <w:divBdr>
                <w:top w:val="none" w:sz="0" w:space="0" w:color="auto"/>
                <w:left w:val="none" w:sz="0" w:space="0" w:color="auto"/>
                <w:bottom w:val="none" w:sz="0" w:space="0" w:color="auto"/>
                <w:right w:val="none" w:sz="0" w:space="0" w:color="auto"/>
              </w:divBdr>
              <w:divsChild>
                <w:div w:id="1599170526">
                  <w:marLeft w:val="0"/>
                  <w:marRight w:val="0"/>
                  <w:marTop w:val="0"/>
                  <w:marBottom w:val="0"/>
                  <w:divBdr>
                    <w:top w:val="none" w:sz="0" w:space="0" w:color="auto"/>
                    <w:left w:val="none" w:sz="0" w:space="0" w:color="auto"/>
                    <w:bottom w:val="none" w:sz="0" w:space="0" w:color="auto"/>
                    <w:right w:val="none" w:sz="0" w:space="0" w:color="auto"/>
                  </w:divBdr>
                  <w:divsChild>
                    <w:div w:id="199637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908732">
      <w:bodyDiv w:val="1"/>
      <w:marLeft w:val="0"/>
      <w:marRight w:val="0"/>
      <w:marTop w:val="0"/>
      <w:marBottom w:val="0"/>
      <w:divBdr>
        <w:top w:val="none" w:sz="0" w:space="0" w:color="auto"/>
        <w:left w:val="none" w:sz="0" w:space="0" w:color="auto"/>
        <w:bottom w:val="none" w:sz="0" w:space="0" w:color="auto"/>
        <w:right w:val="none" w:sz="0" w:space="0" w:color="auto"/>
      </w:divBdr>
    </w:div>
    <w:div w:id="813252386">
      <w:bodyDiv w:val="1"/>
      <w:marLeft w:val="0"/>
      <w:marRight w:val="0"/>
      <w:marTop w:val="0"/>
      <w:marBottom w:val="0"/>
      <w:divBdr>
        <w:top w:val="none" w:sz="0" w:space="0" w:color="auto"/>
        <w:left w:val="none" w:sz="0" w:space="0" w:color="auto"/>
        <w:bottom w:val="none" w:sz="0" w:space="0" w:color="auto"/>
        <w:right w:val="none" w:sz="0" w:space="0" w:color="auto"/>
      </w:divBdr>
      <w:divsChild>
        <w:div w:id="1584411930">
          <w:marLeft w:val="0"/>
          <w:marRight w:val="0"/>
          <w:marTop w:val="0"/>
          <w:marBottom w:val="0"/>
          <w:divBdr>
            <w:top w:val="none" w:sz="0" w:space="0" w:color="auto"/>
            <w:left w:val="none" w:sz="0" w:space="0" w:color="auto"/>
            <w:bottom w:val="none" w:sz="0" w:space="0" w:color="auto"/>
            <w:right w:val="none" w:sz="0" w:space="0" w:color="auto"/>
          </w:divBdr>
        </w:div>
        <w:div w:id="1079792895">
          <w:marLeft w:val="0"/>
          <w:marRight w:val="0"/>
          <w:marTop w:val="0"/>
          <w:marBottom w:val="0"/>
          <w:divBdr>
            <w:top w:val="none" w:sz="0" w:space="0" w:color="auto"/>
            <w:left w:val="none" w:sz="0" w:space="0" w:color="auto"/>
            <w:bottom w:val="none" w:sz="0" w:space="0" w:color="auto"/>
            <w:right w:val="none" w:sz="0" w:space="0" w:color="auto"/>
          </w:divBdr>
        </w:div>
        <w:div w:id="1240872217">
          <w:marLeft w:val="0"/>
          <w:marRight w:val="0"/>
          <w:marTop w:val="0"/>
          <w:marBottom w:val="0"/>
          <w:divBdr>
            <w:top w:val="none" w:sz="0" w:space="0" w:color="auto"/>
            <w:left w:val="none" w:sz="0" w:space="0" w:color="auto"/>
            <w:bottom w:val="none" w:sz="0" w:space="0" w:color="auto"/>
            <w:right w:val="none" w:sz="0" w:space="0" w:color="auto"/>
          </w:divBdr>
        </w:div>
        <w:div w:id="645478081">
          <w:marLeft w:val="0"/>
          <w:marRight w:val="0"/>
          <w:marTop w:val="0"/>
          <w:marBottom w:val="0"/>
          <w:divBdr>
            <w:top w:val="none" w:sz="0" w:space="0" w:color="auto"/>
            <w:left w:val="none" w:sz="0" w:space="0" w:color="auto"/>
            <w:bottom w:val="none" w:sz="0" w:space="0" w:color="auto"/>
            <w:right w:val="none" w:sz="0" w:space="0" w:color="auto"/>
          </w:divBdr>
        </w:div>
        <w:div w:id="353389001">
          <w:marLeft w:val="0"/>
          <w:marRight w:val="0"/>
          <w:marTop w:val="0"/>
          <w:marBottom w:val="0"/>
          <w:divBdr>
            <w:top w:val="none" w:sz="0" w:space="0" w:color="auto"/>
            <w:left w:val="none" w:sz="0" w:space="0" w:color="auto"/>
            <w:bottom w:val="none" w:sz="0" w:space="0" w:color="auto"/>
            <w:right w:val="none" w:sz="0" w:space="0" w:color="auto"/>
          </w:divBdr>
        </w:div>
      </w:divsChild>
    </w:div>
    <w:div w:id="940600124">
      <w:bodyDiv w:val="1"/>
      <w:marLeft w:val="0"/>
      <w:marRight w:val="0"/>
      <w:marTop w:val="0"/>
      <w:marBottom w:val="0"/>
      <w:divBdr>
        <w:top w:val="none" w:sz="0" w:space="0" w:color="auto"/>
        <w:left w:val="none" w:sz="0" w:space="0" w:color="auto"/>
        <w:bottom w:val="none" w:sz="0" w:space="0" w:color="auto"/>
        <w:right w:val="none" w:sz="0" w:space="0" w:color="auto"/>
      </w:divBdr>
    </w:div>
    <w:div w:id="956791630">
      <w:bodyDiv w:val="1"/>
      <w:marLeft w:val="0"/>
      <w:marRight w:val="0"/>
      <w:marTop w:val="0"/>
      <w:marBottom w:val="0"/>
      <w:divBdr>
        <w:top w:val="none" w:sz="0" w:space="0" w:color="auto"/>
        <w:left w:val="none" w:sz="0" w:space="0" w:color="auto"/>
        <w:bottom w:val="none" w:sz="0" w:space="0" w:color="auto"/>
        <w:right w:val="none" w:sz="0" w:space="0" w:color="auto"/>
      </w:divBdr>
    </w:div>
    <w:div w:id="982152175">
      <w:bodyDiv w:val="1"/>
      <w:marLeft w:val="0"/>
      <w:marRight w:val="0"/>
      <w:marTop w:val="0"/>
      <w:marBottom w:val="0"/>
      <w:divBdr>
        <w:top w:val="none" w:sz="0" w:space="0" w:color="auto"/>
        <w:left w:val="none" w:sz="0" w:space="0" w:color="auto"/>
        <w:bottom w:val="none" w:sz="0" w:space="0" w:color="auto"/>
        <w:right w:val="none" w:sz="0" w:space="0" w:color="auto"/>
      </w:divBdr>
    </w:div>
    <w:div w:id="1035690564">
      <w:bodyDiv w:val="1"/>
      <w:marLeft w:val="0"/>
      <w:marRight w:val="0"/>
      <w:marTop w:val="0"/>
      <w:marBottom w:val="0"/>
      <w:divBdr>
        <w:top w:val="none" w:sz="0" w:space="0" w:color="auto"/>
        <w:left w:val="none" w:sz="0" w:space="0" w:color="auto"/>
        <w:bottom w:val="none" w:sz="0" w:space="0" w:color="auto"/>
        <w:right w:val="none" w:sz="0" w:space="0" w:color="auto"/>
      </w:divBdr>
    </w:div>
    <w:div w:id="1086459053">
      <w:bodyDiv w:val="1"/>
      <w:marLeft w:val="0"/>
      <w:marRight w:val="0"/>
      <w:marTop w:val="0"/>
      <w:marBottom w:val="0"/>
      <w:divBdr>
        <w:top w:val="none" w:sz="0" w:space="0" w:color="auto"/>
        <w:left w:val="none" w:sz="0" w:space="0" w:color="auto"/>
        <w:bottom w:val="none" w:sz="0" w:space="0" w:color="auto"/>
        <w:right w:val="none" w:sz="0" w:space="0" w:color="auto"/>
      </w:divBdr>
      <w:divsChild>
        <w:div w:id="1089545951">
          <w:marLeft w:val="0"/>
          <w:marRight w:val="0"/>
          <w:marTop w:val="0"/>
          <w:marBottom w:val="0"/>
          <w:divBdr>
            <w:top w:val="none" w:sz="0" w:space="0" w:color="auto"/>
            <w:left w:val="none" w:sz="0" w:space="0" w:color="auto"/>
            <w:bottom w:val="none" w:sz="0" w:space="0" w:color="auto"/>
            <w:right w:val="none" w:sz="0" w:space="0" w:color="auto"/>
          </w:divBdr>
        </w:div>
        <w:div w:id="1526822706">
          <w:marLeft w:val="0"/>
          <w:marRight w:val="0"/>
          <w:marTop w:val="0"/>
          <w:marBottom w:val="0"/>
          <w:divBdr>
            <w:top w:val="none" w:sz="0" w:space="0" w:color="auto"/>
            <w:left w:val="none" w:sz="0" w:space="0" w:color="auto"/>
            <w:bottom w:val="none" w:sz="0" w:space="0" w:color="auto"/>
            <w:right w:val="none" w:sz="0" w:space="0" w:color="auto"/>
          </w:divBdr>
        </w:div>
        <w:div w:id="1428572973">
          <w:marLeft w:val="0"/>
          <w:marRight w:val="0"/>
          <w:marTop w:val="0"/>
          <w:marBottom w:val="0"/>
          <w:divBdr>
            <w:top w:val="none" w:sz="0" w:space="0" w:color="auto"/>
            <w:left w:val="none" w:sz="0" w:space="0" w:color="auto"/>
            <w:bottom w:val="none" w:sz="0" w:space="0" w:color="auto"/>
            <w:right w:val="none" w:sz="0" w:space="0" w:color="auto"/>
          </w:divBdr>
        </w:div>
        <w:div w:id="268507117">
          <w:marLeft w:val="0"/>
          <w:marRight w:val="0"/>
          <w:marTop w:val="0"/>
          <w:marBottom w:val="0"/>
          <w:divBdr>
            <w:top w:val="none" w:sz="0" w:space="0" w:color="auto"/>
            <w:left w:val="none" w:sz="0" w:space="0" w:color="auto"/>
            <w:bottom w:val="none" w:sz="0" w:space="0" w:color="auto"/>
            <w:right w:val="none" w:sz="0" w:space="0" w:color="auto"/>
          </w:divBdr>
        </w:div>
        <w:div w:id="1797525797">
          <w:marLeft w:val="0"/>
          <w:marRight w:val="0"/>
          <w:marTop w:val="0"/>
          <w:marBottom w:val="0"/>
          <w:divBdr>
            <w:top w:val="none" w:sz="0" w:space="0" w:color="auto"/>
            <w:left w:val="none" w:sz="0" w:space="0" w:color="auto"/>
            <w:bottom w:val="none" w:sz="0" w:space="0" w:color="auto"/>
            <w:right w:val="none" w:sz="0" w:space="0" w:color="auto"/>
          </w:divBdr>
        </w:div>
      </w:divsChild>
    </w:div>
    <w:div w:id="1154226146">
      <w:bodyDiv w:val="1"/>
      <w:marLeft w:val="0"/>
      <w:marRight w:val="0"/>
      <w:marTop w:val="0"/>
      <w:marBottom w:val="0"/>
      <w:divBdr>
        <w:top w:val="none" w:sz="0" w:space="0" w:color="auto"/>
        <w:left w:val="none" w:sz="0" w:space="0" w:color="auto"/>
        <w:bottom w:val="none" w:sz="0" w:space="0" w:color="auto"/>
        <w:right w:val="none" w:sz="0" w:space="0" w:color="auto"/>
      </w:divBdr>
      <w:divsChild>
        <w:div w:id="1437873194">
          <w:marLeft w:val="0"/>
          <w:marRight w:val="0"/>
          <w:marTop w:val="0"/>
          <w:marBottom w:val="0"/>
          <w:divBdr>
            <w:top w:val="none" w:sz="0" w:space="0" w:color="auto"/>
            <w:left w:val="none" w:sz="0" w:space="0" w:color="auto"/>
            <w:bottom w:val="none" w:sz="0" w:space="0" w:color="auto"/>
            <w:right w:val="none" w:sz="0" w:space="0" w:color="auto"/>
          </w:divBdr>
          <w:divsChild>
            <w:div w:id="691537946">
              <w:marLeft w:val="0"/>
              <w:marRight w:val="0"/>
              <w:marTop w:val="0"/>
              <w:marBottom w:val="0"/>
              <w:divBdr>
                <w:top w:val="none" w:sz="0" w:space="0" w:color="auto"/>
                <w:left w:val="none" w:sz="0" w:space="0" w:color="auto"/>
                <w:bottom w:val="none" w:sz="0" w:space="0" w:color="auto"/>
                <w:right w:val="none" w:sz="0" w:space="0" w:color="auto"/>
              </w:divBdr>
              <w:divsChild>
                <w:div w:id="1388606396">
                  <w:marLeft w:val="0"/>
                  <w:marRight w:val="0"/>
                  <w:marTop w:val="0"/>
                  <w:marBottom w:val="0"/>
                  <w:divBdr>
                    <w:top w:val="none" w:sz="0" w:space="0" w:color="auto"/>
                    <w:left w:val="none" w:sz="0" w:space="0" w:color="auto"/>
                    <w:bottom w:val="none" w:sz="0" w:space="0" w:color="auto"/>
                    <w:right w:val="none" w:sz="0" w:space="0" w:color="auto"/>
                  </w:divBdr>
                  <w:divsChild>
                    <w:div w:id="1742483298">
                      <w:marLeft w:val="0"/>
                      <w:marRight w:val="0"/>
                      <w:marTop w:val="0"/>
                      <w:marBottom w:val="0"/>
                      <w:divBdr>
                        <w:top w:val="none" w:sz="0" w:space="0" w:color="auto"/>
                        <w:left w:val="none" w:sz="0" w:space="0" w:color="auto"/>
                        <w:bottom w:val="none" w:sz="0" w:space="0" w:color="auto"/>
                        <w:right w:val="none" w:sz="0" w:space="0" w:color="auto"/>
                      </w:divBdr>
                      <w:divsChild>
                        <w:div w:id="1340233527">
                          <w:marLeft w:val="0"/>
                          <w:marRight w:val="0"/>
                          <w:marTop w:val="0"/>
                          <w:marBottom w:val="0"/>
                          <w:divBdr>
                            <w:top w:val="none" w:sz="0" w:space="0" w:color="auto"/>
                            <w:left w:val="none" w:sz="0" w:space="0" w:color="auto"/>
                            <w:bottom w:val="none" w:sz="0" w:space="0" w:color="auto"/>
                            <w:right w:val="none" w:sz="0" w:space="0" w:color="auto"/>
                          </w:divBdr>
                          <w:divsChild>
                            <w:div w:id="279147630">
                              <w:marLeft w:val="0"/>
                              <w:marRight w:val="0"/>
                              <w:marTop w:val="0"/>
                              <w:marBottom w:val="0"/>
                              <w:divBdr>
                                <w:top w:val="none" w:sz="0" w:space="0" w:color="auto"/>
                                <w:left w:val="none" w:sz="0" w:space="0" w:color="auto"/>
                                <w:bottom w:val="none" w:sz="0" w:space="0" w:color="auto"/>
                                <w:right w:val="none" w:sz="0" w:space="0" w:color="auto"/>
                              </w:divBdr>
                              <w:divsChild>
                                <w:div w:id="1044135397">
                                  <w:marLeft w:val="0"/>
                                  <w:marRight w:val="0"/>
                                  <w:marTop w:val="0"/>
                                  <w:marBottom w:val="0"/>
                                  <w:divBdr>
                                    <w:top w:val="none" w:sz="0" w:space="0" w:color="auto"/>
                                    <w:left w:val="none" w:sz="0" w:space="0" w:color="auto"/>
                                    <w:bottom w:val="none" w:sz="0" w:space="0" w:color="auto"/>
                                    <w:right w:val="none" w:sz="0" w:space="0" w:color="auto"/>
                                  </w:divBdr>
                                  <w:divsChild>
                                    <w:div w:id="1815483512">
                                      <w:marLeft w:val="0"/>
                                      <w:marRight w:val="0"/>
                                      <w:marTop w:val="0"/>
                                      <w:marBottom w:val="0"/>
                                      <w:divBdr>
                                        <w:top w:val="none" w:sz="0" w:space="0" w:color="auto"/>
                                        <w:left w:val="none" w:sz="0" w:space="0" w:color="auto"/>
                                        <w:bottom w:val="none" w:sz="0" w:space="0" w:color="auto"/>
                                        <w:right w:val="none" w:sz="0" w:space="0" w:color="auto"/>
                                      </w:divBdr>
                                      <w:divsChild>
                                        <w:div w:id="91482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2608163">
          <w:marLeft w:val="0"/>
          <w:marRight w:val="0"/>
          <w:marTop w:val="0"/>
          <w:marBottom w:val="0"/>
          <w:divBdr>
            <w:top w:val="none" w:sz="0" w:space="0" w:color="auto"/>
            <w:left w:val="none" w:sz="0" w:space="0" w:color="auto"/>
            <w:bottom w:val="none" w:sz="0" w:space="0" w:color="auto"/>
            <w:right w:val="none" w:sz="0" w:space="0" w:color="auto"/>
          </w:divBdr>
          <w:divsChild>
            <w:div w:id="1405909435">
              <w:marLeft w:val="0"/>
              <w:marRight w:val="0"/>
              <w:marTop w:val="0"/>
              <w:marBottom w:val="0"/>
              <w:divBdr>
                <w:top w:val="none" w:sz="0" w:space="0" w:color="auto"/>
                <w:left w:val="none" w:sz="0" w:space="0" w:color="auto"/>
                <w:bottom w:val="none" w:sz="0" w:space="0" w:color="auto"/>
                <w:right w:val="none" w:sz="0" w:space="0" w:color="auto"/>
              </w:divBdr>
              <w:divsChild>
                <w:div w:id="1653438934">
                  <w:marLeft w:val="0"/>
                  <w:marRight w:val="0"/>
                  <w:marTop w:val="0"/>
                  <w:marBottom w:val="0"/>
                  <w:divBdr>
                    <w:top w:val="none" w:sz="0" w:space="0" w:color="auto"/>
                    <w:left w:val="none" w:sz="0" w:space="0" w:color="auto"/>
                    <w:bottom w:val="none" w:sz="0" w:space="0" w:color="auto"/>
                    <w:right w:val="none" w:sz="0" w:space="0" w:color="auto"/>
                  </w:divBdr>
                  <w:divsChild>
                    <w:div w:id="338124098">
                      <w:marLeft w:val="0"/>
                      <w:marRight w:val="0"/>
                      <w:marTop w:val="0"/>
                      <w:marBottom w:val="0"/>
                      <w:divBdr>
                        <w:top w:val="none" w:sz="0" w:space="0" w:color="auto"/>
                        <w:left w:val="none" w:sz="0" w:space="0" w:color="auto"/>
                        <w:bottom w:val="none" w:sz="0" w:space="0" w:color="auto"/>
                        <w:right w:val="none" w:sz="0" w:space="0" w:color="auto"/>
                      </w:divBdr>
                      <w:divsChild>
                        <w:div w:id="552155654">
                          <w:marLeft w:val="0"/>
                          <w:marRight w:val="0"/>
                          <w:marTop w:val="0"/>
                          <w:marBottom w:val="0"/>
                          <w:divBdr>
                            <w:top w:val="none" w:sz="0" w:space="0" w:color="auto"/>
                            <w:left w:val="none" w:sz="0" w:space="0" w:color="auto"/>
                            <w:bottom w:val="none" w:sz="0" w:space="0" w:color="auto"/>
                            <w:right w:val="none" w:sz="0" w:space="0" w:color="auto"/>
                          </w:divBdr>
                          <w:divsChild>
                            <w:div w:id="738668862">
                              <w:marLeft w:val="0"/>
                              <w:marRight w:val="0"/>
                              <w:marTop w:val="0"/>
                              <w:marBottom w:val="0"/>
                              <w:divBdr>
                                <w:top w:val="none" w:sz="0" w:space="0" w:color="auto"/>
                                <w:left w:val="none" w:sz="0" w:space="0" w:color="auto"/>
                                <w:bottom w:val="none" w:sz="0" w:space="0" w:color="auto"/>
                                <w:right w:val="none" w:sz="0" w:space="0" w:color="auto"/>
                              </w:divBdr>
                              <w:divsChild>
                                <w:div w:id="10403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939161">
                  <w:marLeft w:val="0"/>
                  <w:marRight w:val="0"/>
                  <w:marTop w:val="0"/>
                  <w:marBottom w:val="0"/>
                  <w:divBdr>
                    <w:top w:val="none" w:sz="0" w:space="0" w:color="auto"/>
                    <w:left w:val="none" w:sz="0" w:space="0" w:color="auto"/>
                    <w:bottom w:val="none" w:sz="0" w:space="0" w:color="auto"/>
                    <w:right w:val="none" w:sz="0" w:space="0" w:color="auto"/>
                  </w:divBdr>
                  <w:divsChild>
                    <w:div w:id="1910187317">
                      <w:marLeft w:val="0"/>
                      <w:marRight w:val="0"/>
                      <w:marTop w:val="0"/>
                      <w:marBottom w:val="0"/>
                      <w:divBdr>
                        <w:top w:val="none" w:sz="0" w:space="0" w:color="auto"/>
                        <w:left w:val="none" w:sz="0" w:space="0" w:color="auto"/>
                        <w:bottom w:val="none" w:sz="0" w:space="0" w:color="auto"/>
                        <w:right w:val="none" w:sz="0" w:space="0" w:color="auto"/>
                      </w:divBdr>
                      <w:divsChild>
                        <w:div w:id="343363776">
                          <w:marLeft w:val="0"/>
                          <w:marRight w:val="0"/>
                          <w:marTop w:val="0"/>
                          <w:marBottom w:val="0"/>
                          <w:divBdr>
                            <w:top w:val="none" w:sz="0" w:space="0" w:color="auto"/>
                            <w:left w:val="none" w:sz="0" w:space="0" w:color="auto"/>
                            <w:bottom w:val="none" w:sz="0" w:space="0" w:color="auto"/>
                            <w:right w:val="none" w:sz="0" w:space="0" w:color="auto"/>
                          </w:divBdr>
                          <w:divsChild>
                            <w:div w:id="1841390896">
                              <w:marLeft w:val="0"/>
                              <w:marRight w:val="0"/>
                              <w:marTop w:val="0"/>
                              <w:marBottom w:val="0"/>
                              <w:divBdr>
                                <w:top w:val="none" w:sz="0" w:space="0" w:color="auto"/>
                                <w:left w:val="none" w:sz="0" w:space="0" w:color="auto"/>
                                <w:bottom w:val="none" w:sz="0" w:space="0" w:color="auto"/>
                                <w:right w:val="none" w:sz="0" w:space="0" w:color="auto"/>
                              </w:divBdr>
                              <w:divsChild>
                                <w:div w:id="1318877145">
                                  <w:marLeft w:val="0"/>
                                  <w:marRight w:val="0"/>
                                  <w:marTop w:val="0"/>
                                  <w:marBottom w:val="0"/>
                                  <w:divBdr>
                                    <w:top w:val="none" w:sz="0" w:space="0" w:color="auto"/>
                                    <w:left w:val="none" w:sz="0" w:space="0" w:color="auto"/>
                                    <w:bottom w:val="none" w:sz="0" w:space="0" w:color="auto"/>
                                    <w:right w:val="none" w:sz="0" w:space="0" w:color="auto"/>
                                  </w:divBdr>
                                  <w:divsChild>
                                    <w:div w:id="68979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455134">
      <w:bodyDiv w:val="1"/>
      <w:marLeft w:val="0"/>
      <w:marRight w:val="0"/>
      <w:marTop w:val="0"/>
      <w:marBottom w:val="0"/>
      <w:divBdr>
        <w:top w:val="none" w:sz="0" w:space="0" w:color="auto"/>
        <w:left w:val="none" w:sz="0" w:space="0" w:color="auto"/>
        <w:bottom w:val="none" w:sz="0" w:space="0" w:color="auto"/>
        <w:right w:val="none" w:sz="0" w:space="0" w:color="auto"/>
      </w:divBdr>
    </w:div>
    <w:div w:id="1324891680">
      <w:bodyDiv w:val="1"/>
      <w:marLeft w:val="0"/>
      <w:marRight w:val="0"/>
      <w:marTop w:val="0"/>
      <w:marBottom w:val="0"/>
      <w:divBdr>
        <w:top w:val="none" w:sz="0" w:space="0" w:color="auto"/>
        <w:left w:val="none" w:sz="0" w:space="0" w:color="auto"/>
        <w:bottom w:val="none" w:sz="0" w:space="0" w:color="auto"/>
        <w:right w:val="none" w:sz="0" w:space="0" w:color="auto"/>
      </w:divBdr>
    </w:div>
    <w:div w:id="1331710975">
      <w:bodyDiv w:val="1"/>
      <w:marLeft w:val="0"/>
      <w:marRight w:val="0"/>
      <w:marTop w:val="0"/>
      <w:marBottom w:val="0"/>
      <w:divBdr>
        <w:top w:val="none" w:sz="0" w:space="0" w:color="auto"/>
        <w:left w:val="none" w:sz="0" w:space="0" w:color="auto"/>
        <w:bottom w:val="none" w:sz="0" w:space="0" w:color="auto"/>
        <w:right w:val="none" w:sz="0" w:space="0" w:color="auto"/>
      </w:divBdr>
      <w:divsChild>
        <w:div w:id="1424884795">
          <w:marLeft w:val="0"/>
          <w:marRight w:val="0"/>
          <w:marTop w:val="0"/>
          <w:marBottom w:val="0"/>
          <w:divBdr>
            <w:top w:val="none" w:sz="0" w:space="0" w:color="auto"/>
            <w:left w:val="none" w:sz="0" w:space="0" w:color="auto"/>
            <w:bottom w:val="none" w:sz="0" w:space="0" w:color="auto"/>
            <w:right w:val="none" w:sz="0" w:space="0" w:color="auto"/>
          </w:divBdr>
          <w:divsChild>
            <w:div w:id="274606091">
              <w:marLeft w:val="0"/>
              <w:marRight w:val="0"/>
              <w:marTop w:val="0"/>
              <w:marBottom w:val="0"/>
              <w:divBdr>
                <w:top w:val="none" w:sz="0" w:space="0" w:color="auto"/>
                <w:left w:val="none" w:sz="0" w:space="0" w:color="auto"/>
                <w:bottom w:val="none" w:sz="0" w:space="0" w:color="auto"/>
                <w:right w:val="none" w:sz="0" w:space="0" w:color="auto"/>
              </w:divBdr>
              <w:divsChild>
                <w:div w:id="325863599">
                  <w:marLeft w:val="0"/>
                  <w:marRight w:val="0"/>
                  <w:marTop w:val="0"/>
                  <w:marBottom w:val="0"/>
                  <w:divBdr>
                    <w:top w:val="none" w:sz="0" w:space="0" w:color="auto"/>
                    <w:left w:val="none" w:sz="0" w:space="0" w:color="auto"/>
                    <w:bottom w:val="none" w:sz="0" w:space="0" w:color="auto"/>
                    <w:right w:val="none" w:sz="0" w:space="0" w:color="auto"/>
                  </w:divBdr>
                  <w:divsChild>
                    <w:div w:id="136624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83021">
          <w:marLeft w:val="0"/>
          <w:marRight w:val="0"/>
          <w:marTop w:val="0"/>
          <w:marBottom w:val="0"/>
          <w:divBdr>
            <w:top w:val="none" w:sz="0" w:space="0" w:color="auto"/>
            <w:left w:val="none" w:sz="0" w:space="0" w:color="auto"/>
            <w:bottom w:val="none" w:sz="0" w:space="0" w:color="auto"/>
            <w:right w:val="none" w:sz="0" w:space="0" w:color="auto"/>
          </w:divBdr>
          <w:divsChild>
            <w:div w:id="1642074318">
              <w:marLeft w:val="0"/>
              <w:marRight w:val="0"/>
              <w:marTop w:val="0"/>
              <w:marBottom w:val="0"/>
              <w:divBdr>
                <w:top w:val="none" w:sz="0" w:space="0" w:color="auto"/>
                <w:left w:val="none" w:sz="0" w:space="0" w:color="auto"/>
                <w:bottom w:val="none" w:sz="0" w:space="0" w:color="auto"/>
                <w:right w:val="none" w:sz="0" w:space="0" w:color="auto"/>
              </w:divBdr>
              <w:divsChild>
                <w:div w:id="137461564">
                  <w:marLeft w:val="0"/>
                  <w:marRight w:val="0"/>
                  <w:marTop w:val="0"/>
                  <w:marBottom w:val="0"/>
                  <w:divBdr>
                    <w:top w:val="none" w:sz="0" w:space="0" w:color="auto"/>
                    <w:left w:val="none" w:sz="0" w:space="0" w:color="auto"/>
                    <w:bottom w:val="none" w:sz="0" w:space="0" w:color="auto"/>
                    <w:right w:val="none" w:sz="0" w:space="0" w:color="auto"/>
                  </w:divBdr>
                  <w:divsChild>
                    <w:div w:id="163459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827128">
      <w:bodyDiv w:val="1"/>
      <w:marLeft w:val="0"/>
      <w:marRight w:val="0"/>
      <w:marTop w:val="0"/>
      <w:marBottom w:val="0"/>
      <w:divBdr>
        <w:top w:val="none" w:sz="0" w:space="0" w:color="auto"/>
        <w:left w:val="none" w:sz="0" w:space="0" w:color="auto"/>
        <w:bottom w:val="none" w:sz="0" w:space="0" w:color="auto"/>
        <w:right w:val="none" w:sz="0" w:space="0" w:color="auto"/>
      </w:divBdr>
      <w:divsChild>
        <w:div w:id="1912346925">
          <w:marLeft w:val="0"/>
          <w:marRight w:val="0"/>
          <w:marTop w:val="0"/>
          <w:marBottom w:val="0"/>
          <w:divBdr>
            <w:top w:val="none" w:sz="0" w:space="0" w:color="auto"/>
            <w:left w:val="none" w:sz="0" w:space="0" w:color="auto"/>
            <w:bottom w:val="none" w:sz="0" w:space="0" w:color="auto"/>
            <w:right w:val="none" w:sz="0" w:space="0" w:color="auto"/>
          </w:divBdr>
          <w:divsChild>
            <w:div w:id="636109128">
              <w:marLeft w:val="0"/>
              <w:marRight w:val="0"/>
              <w:marTop w:val="0"/>
              <w:marBottom w:val="0"/>
              <w:divBdr>
                <w:top w:val="none" w:sz="0" w:space="0" w:color="auto"/>
                <w:left w:val="none" w:sz="0" w:space="0" w:color="auto"/>
                <w:bottom w:val="none" w:sz="0" w:space="0" w:color="auto"/>
                <w:right w:val="none" w:sz="0" w:space="0" w:color="auto"/>
              </w:divBdr>
              <w:divsChild>
                <w:div w:id="672953506">
                  <w:marLeft w:val="0"/>
                  <w:marRight w:val="0"/>
                  <w:marTop w:val="0"/>
                  <w:marBottom w:val="0"/>
                  <w:divBdr>
                    <w:top w:val="none" w:sz="0" w:space="0" w:color="auto"/>
                    <w:left w:val="none" w:sz="0" w:space="0" w:color="auto"/>
                    <w:bottom w:val="none" w:sz="0" w:space="0" w:color="auto"/>
                    <w:right w:val="none" w:sz="0" w:space="0" w:color="auto"/>
                  </w:divBdr>
                  <w:divsChild>
                    <w:div w:id="910195395">
                      <w:marLeft w:val="0"/>
                      <w:marRight w:val="0"/>
                      <w:marTop w:val="0"/>
                      <w:marBottom w:val="0"/>
                      <w:divBdr>
                        <w:top w:val="none" w:sz="0" w:space="0" w:color="auto"/>
                        <w:left w:val="none" w:sz="0" w:space="0" w:color="auto"/>
                        <w:bottom w:val="none" w:sz="0" w:space="0" w:color="auto"/>
                        <w:right w:val="none" w:sz="0" w:space="0" w:color="auto"/>
                      </w:divBdr>
                      <w:divsChild>
                        <w:div w:id="1534921964">
                          <w:marLeft w:val="0"/>
                          <w:marRight w:val="0"/>
                          <w:marTop w:val="0"/>
                          <w:marBottom w:val="0"/>
                          <w:divBdr>
                            <w:top w:val="none" w:sz="0" w:space="0" w:color="auto"/>
                            <w:left w:val="none" w:sz="0" w:space="0" w:color="auto"/>
                            <w:bottom w:val="none" w:sz="0" w:space="0" w:color="auto"/>
                            <w:right w:val="none" w:sz="0" w:space="0" w:color="auto"/>
                          </w:divBdr>
                          <w:divsChild>
                            <w:div w:id="684483840">
                              <w:marLeft w:val="0"/>
                              <w:marRight w:val="0"/>
                              <w:marTop w:val="0"/>
                              <w:marBottom w:val="0"/>
                              <w:divBdr>
                                <w:top w:val="none" w:sz="0" w:space="0" w:color="auto"/>
                                <w:left w:val="none" w:sz="0" w:space="0" w:color="auto"/>
                                <w:bottom w:val="none" w:sz="0" w:space="0" w:color="auto"/>
                                <w:right w:val="none" w:sz="0" w:space="0" w:color="auto"/>
                              </w:divBdr>
                              <w:divsChild>
                                <w:div w:id="2056152853">
                                  <w:marLeft w:val="0"/>
                                  <w:marRight w:val="0"/>
                                  <w:marTop w:val="0"/>
                                  <w:marBottom w:val="0"/>
                                  <w:divBdr>
                                    <w:top w:val="none" w:sz="0" w:space="0" w:color="auto"/>
                                    <w:left w:val="none" w:sz="0" w:space="0" w:color="auto"/>
                                    <w:bottom w:val="none" w:sz="0" w:space="0" w:color="auto"/>
                                    <w:right w:val="none" w:sz="0" w:space="0" w:color="auto"/>
                                  </w:divBdr>
                                </w:div>
                                <w:div w:id="173957556">
                                  <w:marLeft w:val="0"/>
                                  <w:marRight w:val="0"/>
                                  <w:marTop w:val="0"/>
                                  <w:marBottom w:val="0"/>
                                  <w:divBdr>
                                    <w:top w:val="none" w:sz="0" w:space="0" w:color="auto"/>
                                    <w:left w:val="none" w:sz="0" w:space="0" w:color="auto"/>
                                    <w:bottom w:val="none" w:sz="0" w:space="0" w:color="auto"/>
                                    <w:right w:val="none" w:sz="0" w:space="0" w:color="auto"/>
                                  </w:divBdr>
                                </w:div>
                                <w:div w:id="1417171423">
                                  <w:marLeft w:val="0"/>
                                  <w:marRight w:val="0"/>
                                  <w:marTop w:val="0"/>
                                  <w:marBottom w:val="0"/>
                                  <w:divBdr>
                                    <w:top w:val="none" w:sz="0" w:space="0" w:color="auto"/>
                                    <w:left w:val="none" w:sz="0" w:space="0" w:color="auto"/>
                                    <w:bottom w:val="none" w:sz="0" w:space="0" w:color="auto"/>
                                    <w:right w:val="none" w:sz="0" w:space="0" w:color="auto"/>
                                  </w:divBdr>
                                </w:div>
                                <w:div w:id="1366365038">
                                  <w:marLeft w:val="0"/>
                                  <w:marRight w:val="0"/>
                                  <w:marTop w:val="0"/>
                                  <w:marBottom w:val="0"/>
                                  <w:divBdr>
                                    <w:top w:val="none" w:sz="0" w:space="0" w:color="auto"/>
                                    <w:left w:val="none" w:sz="0" w:space="0" w:color="auto"/>
                                    <w:bottom w:val="none" w:sz="0" w:space="0" w:color="auto"/>
                                    <w:right w:val="none" w:sz="0" w:space="0" w:color="auto"/>
                                  </w:divBdr>
                                </w:div>
                                <w:div w:id="39404838">
                                  <w:marLeft w:val="0"/>
                                  <w:marRight w:val="0"/>
                                  <w:marTop w:val="0"/>
                                  <w:marBottom w:val="0"/>
                                  <w:divBdr>
                                    <w:top w:val="none" w:sz="0" w:space="0" w:color="auto"/>
                                    <w:left w:val="none" w:sz="0" w:space="0" w:color="auto"/>
                                    <w:bottom w:val="none" w:sz="0" w:space="0" w:color="auto"/>
                                    <w:right w:val="none" w:sz="0" w:space="0" w:color="auto"/>
                                  </w:divBdr>
                                </w:div>
                                <w:div w:id="537819173">
                                  <w:marLeft w:val="0"/>
                                  <w:marRight w:val="0"/>
                                  <w:marTop w:val="0"/>
                                  <w:marBottom w:val="0"/>
                                  <w:divBdr>
                                    <w:top w:val="none" w:sz="0" w:space="0" w:color="auto"/>
                                    <w:left w:val="none" w:sz="0" w:space="0" w:color="auto"/>
                                    <w:bottom w:val="none" w:sz="0" w:space="0" w:color="auto"/>
                                    <w:right w:val="none" w:sz="0" w:space="0" w:color="auto"/>
                                  </w:divBdr>
                                </w:div>
                                <w:div w:id="2073692226">
                                  <w:marLeft w:val="0"/>
                                  <w:marRight w:val="0"/>
                                  <w:marTop w:val="0"/>
                                  <w:marBottom w:val="0"/>
                                  <w:divBdr>
                                    <w:top w:val="none" w:sz="0" w:space="0" w:color="auto"/>
                                    <w:left w:val="none" w:sz="0" w:space="0" w:color="auto"/>
                                    <w:bottom w:val="none" w:sz="0" w:space="0" w:color="auto"/>
                                    <w:right w:val="none" w:sz="0" w:space="0" w:color="auto"/>
                                  </w:divBdr>
                                </w:div>
                                <w:div w:id="19668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865233">
      <w:bodyDiv w:val="1"/>
      <w:marLeft w:val="0"/>
      <w:marRight w:val="0"/>
      <w:marTop w:val="0"/>
      <w:marBottom w:val="0"/>
      <w:divBdr>
        <w:top w:val="none" w:sz="0" w:space="0" w:color="auto"/>
        <w:left w:val="none" w:sz="0" w:space="0" w:color="auto"/>
        <w:bottom w:val="none" w:sz="0" w:space="0" w:color="auto"/>
        <w:right w:val="none" w:sz="0" w:space="0" w:color="auto"/>
      </w:divBdr>
      <w:divsChild>
        <w:div w:id="1611087962">
          <w:marLeft w:val="0"/>
          <w:marRight w:val="0"/>
          <w:marTop w:val="0"/>
          <w:marBottom w:val="0"/>
          <w:divBdr>
            <w:top w:val="none" w:sz="0" w:space="0" w:color="auto"/>
            <w:left w:val="none" w:sz="0" w:space="0" w:color="auto"/>
            <w:bottom w:val="none" w:sz="0" w:space="0" w:color="auto"/>
            <w:right w:val="none" w:sz="0" w:space="0" w:color="auto"/>
          </w:divBdr>
        </w:div>
        <w:div w:id="1196390113">
          <w:marLeft w:val="0"/>
          <w:marRight w:val="0"/>
          <w:marTop w:val="0"/>
          <w:marBottom w:val="0"/>
          <w:divBdr>
            <w:top w:val="none" w:sz="0" w:space="0" w:color="auto"/>
            <w:left w:val="none" w:sz="0" w:space="0" w:color="auto"/>
            <w:bottom w:val="none" w:sz="0" w:space="0" w:color="auto"/>
            <w:right w:val="none" w:sz="0" w:space="0" w:color="auto"/>
          </w:divBdr>
        </w:div>
        <w:div w:id="1935237031">
          <w:marLeft w:val="0"/>
          <w:marRight w:val="0"/>
          <w:marTop w:val="0"/>
          <w:marBottom w:val="0"/>
          <w:divBdr>
            <w:top w:val="none" w:sz="0" w:space="0" w:color="auto"/>
            <w:left w:val="none" w:sz="0" w:space="0" w:color="auto"/>
            <w:bottom w:val="none" w:sz="0" w:space="0" w:color="auto"/>
            <w:right w:val="none" w:sz="0" w:space="0" w:color="auto"/>
          </w:divBdr>
        </w:div>
        <w:div w:id="978339168">
          <w:marLeft w:val="0"/>
          <w:marRight w:val="0"/>
          <w:marTop w:val="0"/>
          <w:marBottom w:val="0"/>
          <w:divBdr>
            <w:top w:val="none" w:sz="0" w:space="0" w:color="auto"/>
            <w:left w:val="none" w:sz="0" w:space="0" w:color="auto"/>
            <w:bottom w:val="none" w:sz="0" w:space="0" w:color="auto"/>
            <w:right w:val="none" w:sz="0" w:space="0" w:color="auto"/>
          </w:divBdr>
        </w:div>
        <w:div w:id="1380129861">
          <w:marLeft w:val="0"/>
          <w:marRight w:val="0"/>
          <w:marTop w:val="0"/>
          <w:marBottom w:val="0"/>
          <w:divBdr>
            <w:top w:val="none" w:sz="0" w:space="0" w:color="auto"/>
            <w:left w:val="none" w:sz="0" w:space="0" w:color="auto"/>
            <w:bottom w:val="none" w:sz="0" w:space="0" w:color="auto"/>
            <w:right w:val="none" w:sz="0" w:space="0" w:color="auto"/>
          </w:divBdr>
        </w:div>
        <w:div w:id="598370728">
          <w:marLeft w:val="0"/>
          <w:marRight w:val="0"/>
          <w:marTop w:val="0"/>
          <w:marBottom w:val="0"/>
          <w:divBdr>
            <w:top w:val="none" w:sz="0" w:space="0" w:color="auto"/>
            <w:left w:val="none" w:sz="0" w:space="0" w:color="auto"/>
            <w:bottom w:val="none" w:sz="0" w:space="0" w:color="auto"/>
            <w:right w:val="none" w:sz="0" w:space="0" w:color="auto"/>
          </w:divBdr>
        </w:div>
        <w:div w:id="1437555848">
          <w:marLeft w:val="0"/>
          <w:marRight w:val="0"/>
          <w:marTop w:val="0"/>
          <w:marBottom w:val="0"/>
          <w:divBdr>
            <w:top w:val="none" w:sz="0" w:space="0" w:color="auto"/>
            <w:left w:val="none" w:sz="0" w:space="0" w:color="auto"/>
            <w:bottom w:val="none" w:sz="0" w:space="0" w:color="auto"/>
            <w:right w:val="none" w:sz="0" w:space="0" w:color="auto"/>
          </w:divBdr>
        </w:div>
        <w:div w:id="1581984427">
          <w:marLeft w:val="0"/>
          <w:marRight w:val="0"/>
          <w:marTop w:val="0"/>
          <w:marBottom w:val="0"/>
          <w:divBdr>
            <w:top w:val="none" w:sz="0" w:space="0" w:color="auto"/>
            <w:left w:val="none" w:sz="0" w:space="0" w:color="auto"/>
            <w:bottom w:val="none" w:sz="0" w:space="0" w:color="auto"/>
            <w:right w:val="none" w:sz="0" w:space="0" w:color="auto"/>
          </w:divBdr>
        </w:div>
        <w:div w:id="2031639277">
          <w:marLeft w:val="0"/>
          <w:marRight w:val="0"/>
          <w:marTop w:val="0"/>
          <w:marBottom w:val="0"/>
          <w:divBdr>
            <w:top w:val="none" w:sz="0" w:space="0" w:color="auto"/>
            <w:left w:val="none" w:sz="0" w:space="0" w:color="auto"/>
            <w:bottom w:val="none" w:sz="0" w:space="0" w:color="auto"/>
            <w:right w:val="none" w:sz="0" w:space="0" w:color="auto"/>
          </w:divBdr>
        </w:div>
        <w:div w:id="1389526841">
          <w:marLeft w:val="0"/>
          <w:marRight w:val="0"/>
          <w:marTop w:val="0"/>
          <w:marBottom w:val="0"/>
          <w:divBdr>
            <w:top w:val="none" w:sz="0" w:space="0" w:color="auto"/>
            <w:left w:val="none" w:sz="0" w:space="0" w:color="auto"/>
            <w:bottom w:val="none" w:sz="0" w:space="0" w:color="auto"/>
            <w:right w:val="none" w:sz="0" w:space="0" w:color="auto"/>
          </w:divBdr>
        </w:div>
      </w:divsChild>
    </w:div>
    <w:div w:id="1464351536">
      <w:bodyDiv w:val="1"/>
      <w:marLeft w:val="0"/>
      <w:marRight w:val="0"/>
      <w:marTop w:val="0"/>
      <w:marBottom w:val="0"/>
      <w:divBdr>
        <w:top w:val="none" w:sz="0" w:space="0" w:color="auto"/>
        <w:left w:val="none" w:sz="0" w:space="0" w:color="auto"/>
        <w:bottom w:val="none" w:sz="0" w:space="0" w:color="auto"/>
        <w:right w:val="none" w:sz="0" w:space="0" w:color="auto"/>
      </w:divBdr>
      <w:divsChild>
        <w:div w:id="918097580">
          <w:marLeft w:val="0"/>
          <w:marRight w:val="0"/>
          <w:marTop w:val="0"/>
          <w:marBottom w:val="0"/>
          <w:divBdr>
            <w:top w:val="none" w:sz="0" w:space="0" w:color="auto"/>
            <w:left w:val="none" w:sz="0" w:space="0" w:color="auto"/>
            <w:bottom w:val="none" w:sz="0" w:space="0" w:color="auto"/>
            <w:right w:val="none" w:sz="0" w:space="0" w:color="auto"/>
          </w:divBdr>
          <w:divsChild>
            <w:div w:id="1375891278">
              <w:marLeft w:val="0"/>
              <w:marRight w:val="0"/>
              <w:marTop w:val="0"/>
              <w:marBottom w:val="0"/>
              <w:divBdr>
                <w:top w:val="none" w:sz="0" w:space="0" w:color="auto"/>
                <w:left w:val="none" w:sz="0" w:space="0" w:color="auto"/>
                <w:bottom w:val="none" w:sz="0" w:space="0" w:color="auto"/>
                <w:right w:val="none" w:sz="0" w:space="0" w:color="auto"/>
              </w:divBdr>
              <w:divsChild>
                <w:div w:id="1267809440">
                  <w:marLeft w:val="0"/>
                  <w:marRight w:val="0"/>
                  <w:marTop w:val="0"/>
                  <w:marBottom w:val="0"/>
                  <w:divBdr>
                    <w:top w:val="none" w:sz="0" w:space="0" w:color="auto"/>
                    <w:left w:val="none" w:sz="0" w:space="0" w:color="auto"/>
                    <w:bottom w:val="none" w:sz="0" w:space="0" w:color="auto"/>
                    <w:right w:val="none" w:sz="0" w:space="0" w:color="auto"/>
                  </w:divBdr>
                  <w:divsChild>
                    <w:div w:id="235209843">
                      <w:marLeft w:val="0"/>
                      <w:marRight w:val="0"/>
                      <w:marTop w:val="0"/>
                      <w:marBottom w:val="0"/>
                      <w:divBdr>
                        <w:top w:val="none" w:sz="0" w:space="0" w:color="auto"/>
                        <w:left w:val="none" w:sz="0" w:space="0" w:color="auto"/>
                        <w:bottom w:val="none" w:sz="0" w:space="0" w:color="auto"/>
                        <w:right w:val="none" w:sz="0" w:space="0" w:color="auto"/>
                      </w:divBdr>
                      <w:divsChild>
                        <w:div w:id="905921795">
                          <w:marLeft w:val="0"/>
                          <w:marRight w:val="0"/>
                          <w:marTop w:val="0"/>
                          <w:marBottom w:val="0"/>
                          <w:divBdr>
                            <w:top w:val="none" w:sz="0" w:space="0" w:color="auto"/>
                            <w:left w:val="none" w:sz="0" w:space="0" w:color="auto"/>
                            <w:bottom w:val="none" w:sz="0" w:space="0" w:color="auto"/>
                            <w:right w:val="none" w:sz="0" w:space="0" w:color="auto"/>
                          </w:divBdr>
                          <w:divsChild>
                            <w:div w:id="1903178580">
                              <w:marLeft w:val="0"/>
                              <w:marRight w:val="0"/>
                              <w:marTop w:val="0"/>
                              <w:marBottom w:val="0"/>
                              <w:divBdr>
                                <w:top w:val="none" w:sz="0" w:space="0" w:color="auto"/>
                                <w:left w:val="none" w:sz="0" w:space="0" w:color="auto"/>
                                <w:bottom w:val="none" w:sz="0" w:space="0" w:color="auto"/>
                                <w:right w:val="none" w:sz="0" w:space="0" w:color="auto"/>
                              </w:divBdr>
                              <w:divsChild>
                                <w:div w:id="1979532552">
                                  <w:marLeft w:val="0"/>
                                  <w:marRight w:val="0"/>
                                  <w:marTop w:val="0"/>
                                  <w:marBottom w:val="0"/>
                                  <w:divBdr>
                                    <w:top w:val="none" w:sz="0" w:space="0" w:color="auto"/>
                                    <w:left w:val="none" w:sz="0" w:space="0" w:color="auto"/>
                                    <w:bottom w:val="none" w:sz="0" w:space="0" w:color="auto"/>
                                    <w:right w:val="none" w:sz="0" w:space="0" w:color="auto"/>
                                  </w:divBdr>
                                  <w:divsChild>
                                    <w:div w:id="313145067">
                                      <w:marLeft w:val="0"/>
                                      <w:marRight w:val="0"/>
                                      <w:marTop w:val="0"/>
                                      <w:marBottom w:val="0"/>
                                      <w:divBdr>
                                        <w:top w:val="none" w:sz="0" w:space="0" w:color="auto"/>
                                        <w:left w:val="none" w:sz="0" w:space="0" w:color="auto"/>
                                        <w:bottom w:val="none" w:sz="0" w:space="0" w:color="auto"/>
                                        <w:right w:val="none" w:sz="0" w:space="0" w:color="auto"/>
                                      </w:divBdr>
                                      <w:divsChild>
                                        <w:div w:id="78920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658183">
          <w:marLeft w:val="0"/>
          <w:marRight w:val="0"/>
          <w:marTop w:val="0"/>
          <w:marBottom w:val="0"/>
          <w:divBdr>
            <w:top w:val="none" w:sz="0" w:space="0" w:color="auto"/>
            <w:left w:val="none" w:sz="0" w:space="0" w:color="auto"/>
            <w:bottom w:val="none" w:sz="0" w:space="0" w:color="auto"/>
            <w:right w:val="none" w:sz="0" w:space="0" w:color="auto"/>
          </w:divBdr>
          <w:divsChild>
            <w:div w:id="961502390">
              <w:marLeft w:val="0"/>
              <w:marRight w:val="0"/>
              <w:marTop w:val="0"/>
              <w:marBottom w:val="0"/>
              <w:divBdr>
                <w:top w:val="none" w:sz="0" w:space="0" w:color="auto"/>
                <w:left w:val="none" w:sz="0" w:space="0" w:color="auto"/>
                <w:bottom w:val="none" w:sz="0" w:space="0" w:color="auto"/>
                <w:right w:val="none" w:sz="0" w:space="0" w:color="auto"/>
              </w:divBdr>
              <w:divsChild>
                <w:div w:id="350692180">
                  <w:marLeft w:val="0"/>
                  <w:marRight w:val="0"/>
                  <w:marTop w:val="0"/>
                  <w:marBottom w:val="0"/>
                  <w:divBdr>
                    <w:top w:val="none" w:sz="0" w:space="0" w:color="auto"/>
                    <w:left w:val="none" w:sz="0" w:space="0" w:color="auto"/>
                    <w:bottom w:val="none" w:sz="0" w:space="0" w:color="auto"/>
                    <w:right w:val="none" w:sz="0" w:space="0" w:color="auto"/>
                  </w:divBdr>
                  <w:divsChild>
                    <w:div w:id="728000580">
                      <w:marLeft w:val="0"/>
                      <w:marRight w:val="0"/>
                      <w:marTop w:val="0"/>
                      <w:marBottom w:val="0"/>
                      <w:divBdr>
                        <w:top w:val="none" w:sz="0" w:space="0" w:color="auto"/>
                        <w:left w:val="none" w:sz="0" w:space="0" w:color="auto"/>
                        <w:bottom w:val="none" w:sz="0" w:space="0" w:color="auto"/>
                        <w:right w:val="none" w:sz="0" w:space="0" w:color="auto"/>
                      </w:divBdr>
                      <w:divsChild>
                        <w:div w:id="2071800966">
                          <w:marLeft w:val="0"/>
                          <w:marRight w:val="0"/>
                          <w:marTop w:val="0"/>
                          <w:marBottom w:val="0"/>
                          <w:divBdr>
                            <w:top w:val="none" w:sz="0" w:space="0" w:color="auto"/>
                            <w:left w:val="none" w:sz="0" w:space="0" w:color="auto"/>
                            <w:bottom w:val="none" w:sz="0" w:space="0" w:color="auto"/>
                            <w:right w:val="none" w:sz="0" w:space="0" w:color="auto"/>
                          </w:divBdr>
                          <w:divsChild>
                            <w:div w:id="1568297736">
                              <w:marLeft w:val="0"/>
                              <w:marRight w:val="0"/>
                              <w:marTop w:val="0"/>
                              <w:marBottom w:val="0"/>
                              <w:divBdr>
                                <w:top w:val="none" w:sz="0" w:space="0" w:color="auto"/>
                                <w:left w:val="none" w:sz="0" w:space="0" w:color="auto"/>
                                <w:bottom w:val="none" w:sz="0" w:space="0" w:color="auto"/>
                                <w:right w:val="none" w:sz="0" w:space="0" w:color="auto"/>
                              </w:divBdr>
                              <w:divsChild>
                                <w:div w:id="193076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909398">
                  <w:marLeft w:val="0"/>
                  <w:marRight w:val="0"/>
                  <w:marTop w:val="0"/>
                  <w:marBottom w:val="0"/>
                  <w:divBdr>
                    <w:top w:val="none" w:sz="0" w:space="0" w:color="auto"/>
                    <w:left w:val="none" w:sz="0" w:space="0" w:color="auto"/>
                    <w:bottom w:val="none" w:sz="0" w:space="0" w:color="auto"/>
                    <w:right w:val="none" w:sz="0" w:space="0" w:color="auto"/>
                  </w:divBdr>
                  <w:divsChild>
                    <w:div w:id="1448157006">
                      <w:marLeft w:val="0"/>
                      <w:marRight w:val="0"/>
                      <w:marTop w:val="0"/>
                      <w:marBottom w:val="0"/>
                      <w:divBdr>
                        <w:top w:val="none" w:sz="0" w:space="0" w:color="auto"/>
                        <w:left w:val="none" w:sz="0" w:space="0" w:color="auto"/>
                        <w:bottom w:val="none" w:sz="0" w:space="0" w:color="auto"/>
                        <w:right w:val="none" w:sz="0" w:space="0" w:color="auto"/>
                      </w:divBdr>
                      <w:divsChild>
                        <w:div w:id="867334929">
                          <w:marLeft w:val="0"/>
                          <w:marRight w:val="0"/>
                          <w:marTop w:val="0"/>
                          <w:marBottom w:val="0"/>
                          <w:divBdr>
                            <w:top w:val="none" w:sz="0" w:space="0" w:color="auto"/>
                            <w:left w:val="none" w:sz="0" w:space="0" w:color="auto"/>
                            <w:bottom w:val="none" w:sz="0" w:space="0" w:color="auto"/>
                            <w:right w:val="none" w:sz="0" w:space="0" w:color="auto"/>
                          </w:divBdr>
                          <w:divsChild>
                            <w:div w:id="175119940">
                              <w:marLeft w:val="0"/>
                              <w:marRight w:val="0"/>
                              <w:marTop w:val="0"/>
                              <w:marBottom w:val="0"/>
                              <w:divBdr>
                                <w:top w:val="none" w:sz="0" w:space="0" w:color="auto"/>
                                <w:left w:val="none" w:sz="0" w:space="0" w:color="auto"/>
                                <w:bottom w:val="none" w:sz="0" w:space="0" w:color="auto"/>
                                <w:right w:val="none" w:sz="0" w:space="0" w:color="auto"/>
                              </w:divBdr>
                              <w:divsChild>
                                <w:div w:id="1557660149">
                                  <w:marLeft w:val="0"/>
                                  <w:marRight w:val="0"/>
                                  <w:marTop w:val="0"/>
                                  <w:marBottom w:val="0"/>
                                  <w:divBdr>
                                    <w:top w:val="none" w:sz="0" w:space="0" w:color="auto"/>
                                    <w:left w:val="none" w:sz="0" w:space="0" w:color="auto"/>
                                    <w:bottom w:val="none" w:sz="0" w:space="0" w:color="auto"/>
                                    <w:right w:val="none" w:sz="0" w:space="0" w:color="auto"/>
                                  </w:divBdr>
                                </w:div>
                              </w:divsChild>
                            </w:div>
                            <w:div w:id="1637030968">
                              <w:marLeft w:val="0"/>
                              <w:marRight w:val="0"/>
                              <w:marTop w:val="0"/>
                              <w:marBottom w:val="0"/>
                              <w:divBdr>
                                <w:top w:val="none" w:sz="0" w:space="0" w:color="auto"/>
                                <w:left w:val="none" w:sz="0" w:space="0" w:color="auto"/>
                                <w:bottom w:val="none" w:sz="0" w:space="0" w:color="auto"/>
                                <w:right w:val="none" w:sz="0" w:space="0" w:color="auto"/>
                              </w:divBdr>
                              <w:divsChild>
                                <w:div w:id="56242969">
                                  <w:marLeft w:val="0"/>
                                  <w:marRight w:val="0"/>
                                  <w:marTop w:val="0"/>
                                  <w:marBottom w:val="0"/>
                                  <w:divBdr>
                                    <w:top w:val="none" w:sz="0" w:space="0" w:color="auto"/>
                                    <w:left w:val="none" w:sz="0" w:space="0" w:color="auto"/>
                                    <w:bottom w:val="none" w:sz="0" w:space="0" w:color="auto"/>
                                    <w:right w:val="none" w:sz="0" w:space="0" w:color="auto"/>
                                  </w:divBdr>
                                  <w:divsChild>
                                    <w:div w:id="66705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3234435">
      <w:bodyDiv w:val="1"/>
      <w:marLeft w:val="0"/>
      <w:marRight w:val="0"/>
      <w:marTop w:val="0"/>
      <w:marBottom w:val="0"/>
      <w:divBdr>
        <w:top w:val="none" w:sz="0" w:space="0" w:color="auto"/>
        <w:left w:val="none" w:sz="0" w:space="0" w:color="auto"/>
        <w:bottom w:val="none" w:sz="0" w:space="0" w:color="auto"/>
        <w:right w:val="none" w:sz="0" w:space="0" w:color="auto"/>
      </w:divBdr>
    </w:div>
    <w:div w:id="1491170717">
      <w:bodyDiv w:val="1"/>
      <w:marLeft w:val="0"/>
      <w:marRight w:val="0"/>
      <w:marTop w:val="0"/>
      <w:marBottom w:val="0"/>
      <w:divBdr>
        <w:top w:val="none" w:sz="0" w:space="0" w:color="auto"/>
        <w:left w:val="none" w:sz="0" w:space="0" w:color="auto"/>
        <w:bottom w:val="none" w:sz="0" w:space="0" w:color="auto"/>
        <w:right w:val="none" w:sz="0" w:space="0" w:color="auto"/>
      </w:divBdr>
      <w:divsChild>
        <w:div w:id="253130685">
          <w:marLeft w:val="0"/>
          <w:marRight w:val="0"/>
          <w:marTop w:val="0"/>
          <w:marBottom w:val="0"/>
          <w:divBdr>
            <w:top w:val="none" w:sz="0" w:space="0" w:color="auto"/>
            <w:left w:val="none" w:sz="0" w:space="0" w:color="auto"/>
            <w:bottom w:val="none" w:sz="0" w:space="0" w:color="auto"/>
            <w:right w:val="none" w:sz="0" w:space="0" w:color="auto"/>
          </w:divBdr>
        </w:div>
        <w:div w:id="801074011">
          <w:marLeft w:val="0"/>
          <w:marRight w:val="0"/>
          <w:marTop w:val="0"/>
          <w:marBottom w:val="0"/>
          <w:divBdr>
            <w:top w:val="none" w:sz="0" w:space="0" w:color="auto"/>
            <w:left w:val="none" w:sz="0" w:space="0" w:color="auto"/>
            <w:bottom w:val="none" w:sz="0" w:space="0" w:color="auto"/>
            <w:right w:val="none" w:sz="0" w:space="0" w:color="auto"/>
          </w:divBdr>
        </w:div>
        <w:div w:id="407845446">
          <w:marLeft w:val="0"/>
          <w:marRight w:val="0"/>
          <w:marTop w:val="0"/>
          <w:marBottom w:val="0"/>
          <w:divBdr>
            <w:top w:val="none" w:sz="0" w:space="0" w:color="auto"/>
            <w:left w:val="none" w:sz="0" w:space="0" w:color="auto"/>
            <w:bottom w:val="none" w:sz="0" w:space="0" w:color="auto"/>
            <w:right w:val="none" w:sz="0" w:space="0" w:color="auto"/>
          </w:divBdr>
        </w:div>
        <w:div w:id="547494081">
          <w:marLeft w:val="0"/>
          <w:marRight w:val="0"/>
          <w:marTop w:val="0"/>
          <w:marBottom w:val="0"/>
          <w:divBdr>
            <w:top w:val="none" w:sz="0" w:space="0" w:color="auto"/>
            <w:left w:val="none" w:sz="0" w:space="0" w:color="auto"/>
            <w:bottom w:val="none" w:sz="0" w:space="0" w:color="auto"/>
            <w:right w:val="none" w:sz="0" w:space="0" w:color="auto"/>
          </w:divBdr>
        </w:div>
        <w:div w:id="1023629611">
          <w:marLeft w:val="0"/>
          <w:marRight w:val="0"/>
          <w:marTop w:val="0"/>
          <w:marBottom w:val="0"/>
          <w:divBdr>
            <w:top w:val="none" w:sz="0" w:space="0" w:color="auto"/>
            <w:left w:val="none" w:sz="0" w:space="0" w:color="auto"/>
            <w:bottom w:val="none" w:sz="0" w:space="0" w:color="auto"/>
            <w:right w:val="none" w:sz="0" w:space="0" w:color="auto"/>
          </w:divBdr>
        </w:div>
        <w:div w:id="1625965993">
          <w:marLeft w:val="0"/>
          <w:marRight w:val="0"/>
          <w:marTop w:val="0"/>
          <w:marBottom w:val="0"/>
          <w:divBdr>
            <w:top w:val="none" w:sz="0" w:space="0" w:color="auto"/>
            <w:left w:val="none" w:sz="0" w:space="0" w:color="auto"/>
            <w:bottom w:val="none" w:sz="0" w:space="0" w:color="auto"/>
            <w:right w:val="none" w:sz="0" w:space="0" w:color="auto"/>
          </w:divBdr>
        </w:div>
      </w:divsChild>
    </w:div>
    <w:div w:id="1611164837">
      <w:bodyDiv w:val="1"/>
      <w:marLeft w:val="0"/>
      <w:marRight w:val="0"/>
      <w:marTop w:val="0"/>
      <w:marBottom w:val="0"/>
      <w:divBdr>
        <w:top w:val="none" w:sz="0" w:space="0" w:color="auto"/>
        <w:left w:val="none" w:sz="0" w:space="0" w:color="auto"/>
        <w:bottom w:val="none" w:sz="0" w:space="0" w:color="auto"/>
        <w:right w:val="none" w:sz="0" w:space="0" w:color="auto"/>
      </w:divBdr>
      <w:divsChild>
        <w:div w:id="573052179">
          <w:marLeft w:val="0"/>
          <w:marRight w:val="0"/>
          <w:marTop w:val="0"/>
          <w:marBottom w:val="0"/>
          <w:divBdr>
            <w:top w:val="none" w:sz="0" w:space="0" w:color="auto"/>
            <w:left w:val="none" w:sz="0" w:space="0" w:color="auto"/>
            <w:bottom w:val="none" w:sz="0" w:space="0" w:color="auto"/>
            <w:right w:val="none" w:sz="0" w:space="0" w:color="auto"/>
          </w:divBdr>
        </w:div>
        <w:div w:id="445931093">
          <w:marLeft w:val="0"/>
          <w:marRight w:val="0"/>
          <w:marTop w:val="0"/>
          <w:marBottom w:val="0"/>
          <w:divBdr>
            <w:top w:val="none" w:sz="0" w:space="0" w:color="auto"/>
            <w:left w:val="none" w:sz="0" w:space="0" w:color="auto"/>
            <w:bottom w:val="none" w:sz="0" w:space="0" w:color="auto"/>
            <w:right w:val="none" w:sz="0" w:space="0" w:color="auto"/>
          </w:divBdr>
        </w:div>
        <w:div w:id="259148983">
          <w:marLeft w:val="0"/>
          <w:marRight w:val="0"/>
          <w:marTop w:val="0"/>
          <w:marBottom w:val="0"/>
          <w:divBdr>
            <w:top w:val="none" w:sz="0" w:space="0" w:color="auto"/>
            <w:left w:val="none" w:sz="0" w:space="0" w:color="auto"/>
            <w:bottom w:val="none" w:sz="0" w:space="0" w:color="auto"/>
            <w:right w:val="none" w:sz="0" w:space="0" w:color="auto"/>
          </w:divBdr>
        </w:div>
        <w:div w:id="608318072">
          <w:marLeft w:val="0"/>
          <w:marRight w:val="0"/>
          <w:marTop w:val="0"/>
          <w:marBottom w:val="0"/>
          <w:divBdr>
            <w:top w:val="none" w:sz="0" w:space="0" w:color="auto"/>
            <w:left w:val="none" w:sz="0" w:space="0" w:color="auto"/>
            <w:bottom w:val="none" w:sz="0" w:space="0" w:color="auto"/>
            <w:right w:val="none" w:sz="0" w:space="0" w:color="auto"/>
          </w:divBdr>
        </w:div>
        <w:div w:id="787352024">
          <w:marLeft w:val="0"/>
          <w:marRight w:val="0"/>
          <w:marTop w:val="0"/>
          <w:marBottom w:val="0"/>
          <w:divBdr>
            <w:top w:val="none" w:sz="0" w:space="0" w:color="auto"/>
            <w:left w:val="none" w:sz="0" w:space="0" w:color="auto"/>
            <w:bottom w:val="none" w:sz="0" w:space="0" w:color="auto"/>
            <w:right w:val="none" w:sz="0" w:space="0" w:color="auto"/>
          </w:divBdr>
        </w:div>
        <w:div w:id="715397651">
          <w:marLeft w:val="0"/>
          <w:marRight w:val="0"/>
          <w:marTop w:val="0"/>
          <w:marBottom w:val="0"/>
          <w:divBdr>
            <w:top w:val="none" w:sz="0" w:space="0" w:color="auto"/>
            <w:left w:val="none" w:sz="0" w:space="0" w:color="auto"/>
            <w:bottom w:val="none" w:sz="0" w:space="0" w:color="auto"/>
            <w:right w:val="none" w:sz="0" w:space="0" w:color="auto"/>
          </w:divBdr>
        </w:div>
      </w:divsChild>
    </w:div>
    <w:div w:id="1699963962">
      <w:bodyDiv w:val="1"/>
      <w:marLeft w:val="0"/>
      <w:marRight w:val="0"/>
      <w:marTop w:val="0"/>
      <w:marBottom w:val="0"/>
      <w:divBdr>
        <w:top w:val="none" w:sz="0" w:space="0" w:color="auto"/>
        <w:left w:val="none" w:sz="0" w:space="0" w:color="auto"/>
        <w:bottom w:val="none" w:sz="0" w:space="0" w:color="auto"/>
        <w:right w:val="none" w:sz="0" w:space="0" w:color="auto"/>
      </w:divBdr>
    </w:div>
    <w:div w:id="1713965758">
      <w:bodyDiv w:val="1"/>
      <w:marLeft w:val="0"/>
      <w:marRight w:val="0"/>
      <w:marTop w:val="0"/>
      <w:marBottom w:val="0"/>
      <w:divBdr>
        <w:top w:val="none" w:sz="0" w:space="0" w:color="auto"/>
        <w:left w:val="none" w:sz="0" w:space="0" w:color="auto"/>
        <w:bottom w:val="none" w:sz="0" w:space="0" w:color="auto"/>
        <w:right w:val="none" w:sz="0" w:space="0" w:color="auto"/>
      </w:divBdr>
    </w:div>
    <w:div w:id="1812360217">
      <w:bodyDiv w:val="1"/>
      <w:marLeft w:val="0"/>
      <w:marRight w:val="0"/>
      <w:marTop w:val="0"/>
      <w:marBottom w:val="0"/>
      <w:divBdr>
        <w:top w:val="none" w:sz="0" w:space="0" w:color="auto"/>
        <w:left w:val="none" w:sz="0" w:space="0" w:color="auto"/>
        <w:bottom w:val="none" w:sz="0" w:space="0" w:color="auto"/>
        <w:right w:val="none" w:sz="0" w:space="0" w:color="auto"/>
      </w:divBdr>
    </w:div>
    <w:div w:id="1911190109">
      <w:bodyDiv w:val="1"/>
      <w:marLeft w:val="0"/>
      <w:marRight w:val="0"/>
      <w:marTop w:val="0"/>
      <w:marBottom w:val="0"/>
      <w:divBdr>
        <w:top w:val="none" w:sz="0" w:space="0" w:color="auto"/>
        <w:left w:val="none" w:sz="0" w:space="0" w:color="auto"/>
        <w:bottom w:val="none" w:sz="0" w:space="0" w:color="auto"/>
        <w:right w:val="none" w:sz="0" w:space="0" w:color="auto"/>
      </w:divBdr>
    </w:div>
    <w:div w:id="1933463574">
      <w:bodyDiv w:val="1"/>
      <w:marLeft w:val="0"/>
      <w:marRight w:val="0"/>
      <w:marTop w:val="0"/>
      <w:marBottom w:val="0"/>
      <w:divBdr>
        <w:top w:val="none" w:sz="0" w:space="0" w:color="auto"/>
        <w:left w:val="none" w:sz="0" w:space="0" w:color="auto"/>
        <w:bottom w:val="none" w:sz="0" w:space="0" w:color="auto"/>
        <w:right w:val="none" w:sz="0" w:space="0" w:color="auto"/>
      </w:divBdr>
    </w:div>
    <w:div w:id="211559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s.virginiabeach.gov/hot-topics/archived-topics/election-system-case?utm_source=chatgpt.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w.justia.com/cases/federal/district-courts/virginia/vaedce/2%3A2018cv00069/382605/242/?utm_source=chatgpt.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incessanneindy.com/2024/04/23/voting-lawsuit/?utm_source=chatgpt.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rincessanneindy.com/2024/04/23/voting-lawsuit/?utm_source=chatgpt.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13newsnow.com/article/news/politics/elections/appeals-court-throws-out-decision-virginia-beach-election-system-illegal/291-d87242bf-f3af-44d0-8653-6bb0984865c8?utm_source=chatgpt.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hyperlink" Target="http://www.vbcco.org"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www.vbcco.or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 “Rick” Boyles</dc:creator>
  <cp:keywords/>
  <dc:description/>
  <cp:lastModifiedBy>James R. “Rick” Boyles</cp:lastModifiedBy>
  <cp:revision>3</cp:revision>
  <cp:lastPrinted>2024-10-07T01:20:00Z</cp:lastPrinted>
  <dcterms:created xsi:type="dcterms:W3CDTF">2024-11-20T13:38:00Z</dcterms:created>
  <dcterms:modified xsi:type="dcterms:W3CDTF">2024-11-20T13:48:00Z</dcterms:modified>
</cp:coreProperties>
</file>